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2316AADB" w:rsidR="006E40EA" w:rsidRPr="004B757D" w:rsidRDefault="00631519" w:rsidP="0093409A">
      <w:pPr>
        <w:spacing w:after="0" w:line="240" w:lineRule="auto"/>
        <w:ind w:left="1416" w:firstLine="708"/>
        <w:jc w:val="right"/>
        <w:rPr>
          <w:sz w:val="20"/>
          <w:szCs w:val="20"/>
        </w:rPr>
      </w:pPr>
      <w:r>
        <w:rPr>
          <w:sz w:val="20"/>
          <w:szCs w:val="20"/>
        </w:rPr>
        <w:t xml:space="preserve"> 202</w:t>
      </w:r>
      <w:r w:rsidR="00817AC8">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119B6B13" w:rsidR="0090228D" w:rsidRPr="00D0526F" w:rsidRDefault="00A45DE3" w:rsidP="0090228D">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 xml:space="preserve">LO MEJOR DE INGLATERRA </w:t>
      </w:r>
      <w:r>
        <w:rPr>
          <w:rFonts w:asciiTheme="minorHAnsi" w:eastAsiaTheme="minorHAnsi" w:hAnsiTheme="minorHAnsi"/>
          <w:i w:val="0"/>
          <w:iCs w:val="0"/>
          <w:color w:val="006600"/>
          <w:sz w:val="16"/>
          <w:lang w:val="es-MX" w:bidi="ar-SA"/>
        </w:rPr>
        <w:t>(ST2</w:t>
      </w:r>
      <w:r w:rsidR="00817AC8">
        <w:rPr>
          <w:rFonts w:asciiTheme="minorHAnsi" w:eastAsiaTheme="minorHAnsi" w:hAnsiTheme="minorHAnsi"/>
          <w:i w:val="0"/>
          <w:iCs w:val="0"/>
          <w:color w:val="006600"/>
          <w:sz w:val="16"/>
          <w:lang w:val="es-MX" w:bidi="ar-SA"/>
        </w:rPr>
        <w:t>6</w:t>
      </w:r>
      <w:r>
        <w:rPr>
          <w:rFonts w:asciiTheme="minorHAnsi" w:eastAsiaTheme="minorHAnsi" w:hAnsiTheme="minorHAnsi"/>
          <w:i w:val="0"/>
          <w:iCs w:val="0"/>
          <w:color w:val="006600"/>
          <w:sz w:val="16"/>
          <w:lang w:val="es-MX" w:bidi="ar-SA"/>
        </w:rPr>
        <w:t>598</w:t>
      </w:r>
      <w:r w:rsidR="0090228D" w:rsidRPr="0090228D">
        <w:rPr>
          <w:rFonts w:asciiTheme="minorHAnsi" w:eastAsiaTheme="minorHAnsi" w:hAnsiTheme="minorHAnsi"/>
          <w:i w:val="0"/>
          <w:iCs w:val="0"/>
          <w:color w:val="006600"/>
          <w:sz w:val="16"/>
          <w:lang w:val="es-MX" w:bidi="ar-SA"/>
        </w:rPr>
        <w:t>)</w:t>
      </w:r>
    </w:p>
    <w:p w14:paraId="336941EF" w14:textId="435AD719" w:rsidR="006E40EA" w:rsidRPr="00D0526F" w:rsidRDefault="00BC23E3" w:rsidP="0090228D">
      <w:pPr>
        <w:pStyle w:val="Sinespaciado"/>
        <w:jc w:val="center"/>
        <w:rPr>
          <w:rFonts w:ascii="Times New Roman" w:hAnsi="Times New Roman"/>
          <w:b/>
          <w:i w:val="0"/>
          <w:color w:val="E31B23"/>
          <w:sz w:val="32"/>
          <w:szCs w:val="32"/>
          <w:lang w:val="es-MX" w:eastAsia="es-MX"/>
        </w:rPr>
      </w:pPr>
      <w:r>
        <w:rPr>
          <w:rFonts w:cs="Calibri Light"/>
          <w:b/>
          <w:i w:val="0"/>
          <w:lang w:val="es-MX"/>
        </w:rPr>
        <w:t>7</w:t>
      </w:r>
      <w:r w:rsidR="003F1F7D" w:rsidRPr="00D0526F">
        <w:rPr>
          <w:rFonts w:cs="Calibri Light"/>
          <w:b/>
          <w:i w:val="0"/>
          <w:lang w:val="es-MX"/>
        </w:rPr>
        <w:t xml:space="preserve"> </w:t>
      </w:r>
      <w:r w:rsidR="00D00AA2" w:rsidRPr="00D0526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5CC043DF" w14:textId="1348CA8E" w:rsidR="000965D2" w:rsidRDefault="000965D2" w:rsidP="000965D2">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3340F9">
        <w:rPr>
          <w:rFonts w:ascii="Calibri" w:hAnsi="Calibri" w:cs="Calibri"/>
          <w:sz w:val="20"/>
          <w:szCs w:val="20"/>
        </w:rPr>
        <w:t>desde abril h</w:t>
      </w:r>
      <w:r>
        <w:rPr>
          <w:rFonts w:ascii="Calibri" w:hAnsi="Calibri" w:cs="Calibri"/>
          <w:sz w:val="20"/>
          <w:szCs w:val="20"/>
        </w:rPr>
        <w:t xml:space="preserve">asta </w:t>
      </w:r>
      <w:r w:rsidR="00A52881">
        <w:rPr>
          <w:rFonts w:ascii="Calibri" w:hAnsi="Calibri" w:cs="Calibri"/>
          <w:sz w:val="20"/>
          <w:szCs w:val="20"/>
        </w:rPr>
        <w:t>octubre</w:t>
      </w:r>
      <w:r>
        <w:rPr>
          <w:rFonts w:ascii="Calibri" w:hAnsi="Calibri" w:cs="Calibri"/>
          <w:sz w:val="20"/>
          <w:szCs w:val="20"/>
        </w:rPr>
        <w:t xml:space="preserve"> del 202</w:t>
      </w:r>
      <w:r w:rsidR="00817AC8">
        <w:rPr>
          <w:rFonts w:ascii="Calibri" w:hAnsi="Calibri" w:cs="Calibri"/>
          <w:sz w:val="20"/>
          <w:szCs w:val="20"/>
        </w:rPr>
        <w:t>6</w:t>
      </w:r>
    </w:p>
    <w:p w14:paraId="1AA24A51" w14:textId="3B52A313" w:rsidR="000965D2" w:rsidRPr="00A52881" w:rsidRDefault="000965D2" w:rsidP="000965D2">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00A52881">
        <w:rPr>
          <w:rFonts w:ascii="Calibri" w:hAnsi="Calibri" w:cs="Calibri"/>
          <w:sz w:val="20"/>
          <w:szCs w:val="20"/>
        </w:rPr>
        <w:t>domingo</w:t>
      </w:r>
    </w:p>
    <w:p w14:paraId="6C46D1E9" w14:textId="77777777" w:rsidR="00A52881" w:rsidRDefault="00A52881"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618F2D4B" w14:textId="77777777" w:rsidR="00631519" w:rsidRPr="00631519" w:rsidRDefault="00631519" w:rsidP="00631519">
      <w:pPr>
        <w:pStyle w:val="NoSpacing1"/>
        <w:jc w:val="both"/>
        <w:rPr>
          <w:rFonts w:asciiTheme="minorHAnsi" w:hAnsiTheme="minorHAnsi" w:cstheme="minorHAnsi"/>
          <w:color w:val="70706F"/>
          <w:sz w:val="20"/>
          <w:szCs w:val="20"/>
        </w:rPr>
      </w:pPr>
      <w:r w:rsidRPr="00631519">
        <w:rPr>
          <w:rStyle w:val="ng-binding"/>
          <w:rFonts w:asciiTheme="minorHAnsi" w:hAnsiTheme="minorHAnsi" w:cstheme="minorHAnsi"/>
          <w:b/>
          <w:bCs/>
          <w:sz w:val="20"/>
          <w:szCs w:val="20"/>
        </w:rPr>
        <w:t>Día 1: </w:t>
      </w:r>
      <w:r w:rsidRPr="00631519">
        <w:rPr>
          <w:rStyle w:val="titulodia"/>
          <w:rFonts w:asciiTheme="minorHAnsi" w:hAnsiTheme="minorHAnsi" w:cstheme="minorHAnsi"/>
          <w:b/>
          <w:bCs/>
          <w:color w:val="E31B23"/>
          <w:sz w:val="20"/>
          <w:szCs w:val="20"/>
        </w:rPr>
        <w:t>CIUDAD DE ORIGEN - LONDRES </w:t>
      </w:r>
      <w:r w:rsidRPr="00631519">
        <w:rPr>
          <w:rStyle w:val="ng-binding"/>
          <w:rFonts w:asciiTheme="minorHAnsi" w:hAnsiTheme="minorHAnsi" w:cstheme="minorHAnsi"/>
          <w:b/>
          <w:bCs/>
          <w:color w:val="E31B23"/>
          <w:sz w:val="20"/>
          <w:szCs w:val="20"/>
        </w:rPr>
        <w:t>(H)</w:t>
      </w:r>
    </w:p>
    <w:p w14:paraId="4CC98238" w14:textId="77777777" w:rsidR="00631519" w:rsidRPr="00631519" w:rsidRDefault="00631519" w:rsidP="00631519">
      <w:pPr>
        <w:pStyle w:val="NoSpacing1"/>
        <w:jc w:val="both"/>
        <w:rPr>
          <w:rFonts w:asciiTheme="minorHAnsi" w:hAnsiTheme="minorHAnsi" w:cstheme="minorHAnsi"/>
          <w:sz w:val="20"/>
          <w:szCs w:val="20"/>
        </w:rPr>
      </w:pPr>
      <w:r w:rsidRPr="00631519">
        <w:rPr>
          <w:rFonts w:asciiTheme="minorHAnsi" w:hAnsiTheme="minorHAnsi" w:cstheme="minorHAnsi"/>
          <w:sz w:val="20"/>
          <w:szCs w:val="20"/>
        </w:rPr>
        <w:t>Llegada a Londres y traslado al hotel. Alojamiento.</w:t>
      </w:r>
    </w:p>
    <w:p w14:paraId="576C44AB" w14:textId="77777777" w:rsidR="00631519" w:rsidRDefault="00631519" w:rsidP="00631519">
      <w:pPr>
        <w:pStyle w:val="NoSpacing1"/>
        <w:jc w:val="both"/>
        <w:rPr>
          <w:rStyle w:val="ng-binding"/>
          <w:rFonts w:asciiTheme="minorHAnsi" w:hAnsiTheme="minorHAnsi" w:cstheme="minorHAnsi"/>
          <w:b/>
          <w:bCs/>
          <w:sz w:val="20"/>
          <w:szCs w:val="20"/>
        </w:rPr>
      </w:pPr>
    </w:p>
    <w:p w14:paraId="69956E5D" w14:textId="49658A02" w:rsidR="00631519" w:rsidRPr="00631519" w:rsidRDefault="00631519" w:rsidP="00631519">
      <w:pPr>
        <w:pStyle w:val="NoSpacing1"/>
        <w:jc w:val="both"/>
        <w:rPr>
          <w:rFonts w:asciiTheme="minorHAnsi" w:hAnsiTheme="minorHAnsi" w:cstheme="minorHAnsi"/>
          <w:color w:val="70706F"/>
          <w:sz w:val="20"/>
          <w:szCs w:val="20"/>
        </w:rPr>
      </w:pPr>
      <w:r w:rsidRPr="00631519">
        <w:rPr>
          <w:rStyle w:val="ng-binding"/>
          <w:rFonts w:asciiTheme="minorHAnsi" w:hAnsiTheme="minorHAnsi" w:cstheme="minorHAnsi"/>
          <w:b/>
          <w:bCs/>
          <w:sz w:val="20"/>
          <w:szCs w:val="20"/>
        </w:rPr>
        <w:t>Día 2: </w:t>
      </w:r>
      <w:r w:rsidRPr="00631519">
        <w:rPr>
          <w:rStyle w:val="titulodia"/>
          <w:rFonts w:asciiTheme="minorHAnsi" w:hAnsiTheme="minorHAnsi" w:cstheme="minorHAnsi"/>
          <w:b/>
          <w:bCs/>
          <w:color w:val="E31B23"/>
          <w:sz w:val="20"/>
          <w:szCs w:val="20"/>
        </w:rPr>
        <w:t>LONDRES - CAMBRIDGE - CONDADO DE YORK </w:t>
      </w:r>
      <w:r w:rsidRPr="00631519">
        <w:rPr>
          <w:rStyle w:val="ng-binding"/>
          <w:rFonts w:asciiTheme="minorHAnsi" w:hAnsiTheme="minorHAnsi" w:cstheme="minorHAnsi"/>
          <w:b/>
          <w:bCs/>
          <w:color w:val="E31B23"/>
          <w:sz w:val="20"/>
          <w:szCs w:val="20"/>
        </w:rPr>
        <w:t>(PC)</w:t>
      </w:r>
    </w:p>
    <w:p w14:paraId="24B7E5B1" w14:textId="77777777" w:rsidR="00631519" w:rsidRPr="00631519" w:rsidRDefault="00631519" w:rsidP="00631519">
      <w:pPr>
        <w:pStyle w:val="NoSpacing1"/>
        <w:jc w:val="both"/>
        <w:rPr>
          <w:rFonts w:asciiTheme="minorHAnsi" w:hAnsiTheme="minorHAnsi" w:cstheme="minorHAnsi"/>
          <w:sz w:val="20"/>
          <w:szCs w:val="20"/>
        </w:rPr>
      </w:pPr>
      <w:r w:rsidRPr="00631519">
        <w:rPr>
          <w:rFonts w:asciiTheme="minorHAnsi" w:hAnsiTheme="minorHAnsi" w:cstheme="minorHAnsi"/>
          <w:sz w:val="20"/>
          <w:szCs w:val="20"/>
        </w:rPr>
        <w:t xml:space="preserve">Desayuno. Saldremos hacia Cambridge, ciudad universitaria de renombre mundial, donde haremos una visita panorámica. Está considerada como uno de los ejemplos en estilo Tudor mejores de Gran Bretaña. Recorreremos sus calles en las que podremos admirar algunos de sus majestuosos </w:t>
      </w:r>
      <w:proofErr w:type="spellStart"/>
      <w:r w:rsidRPr="00631519">
        <w:rPr>
          <w:rFonts w:asciiTheme="minorHAnsi" w:hAnsiTheme="minorHAnsi" w:cstheme="minorHAnsi"/>
          <w:sz w:val="20"/>
          <w:szCs w:val="20"/>
        </w:rPr>
        <w:t>colleges</w:t>
      </w:r>
      <w:proofErr w:type="spellEnd"/>
      <w:r w:rsidRPr="00631519">
        <w:rPr>
          <w:rFonts w:asciiTheme="minorHAnsi" w:hAnsiTheme="minorHAnsi" w:cstheme="minorHAnsi"/>
          <w:sz w:val="20"/>
          <w:szCs w:val="20"/>
        </w:rPr>
        <w:t>, como Trinity College o Queens, o la iglesia de Santa María, edificios que se disfrutan desde la calle principal. Almuerzo. Tiempo libre para seguir conociendo la ciudad o si lo deseas realizar alguna excursión opcional. Salida hacia el condado de York hasta llegar a nuestro hotel. Cena y alojamiento.</w:t>
      </w:r>
    </w:p>
    <w:p w14:paraId="7E4E1167" w14:textId="77777777" w:rsidR="00631519" w:rsidRDefault="00631519" w:rsidP="00631519">
      <w:pPr>
        <w:pStyle w:val="NoSpacing1"/>
        <w:jc w:val="both"/>
        <w:rPr>
          <w:rStyle w:val="ng-binding"/>
          <w:rFonts w:asciiTheme="minorHAnsi" w:hAnsiTheme="minorHAnsi" w:cstheme="minorHAnsi"/>
          <w:b/>
          <w:bCs/>
          <w:sz w:val="20"/>
          <w:szCs w:val="20"/>
        </w:rPr>
      </w:pPr>
    </w:p>
    <w:p w14:paraId="3DF36D1A" w14:textId="6F933B12" w:rsidR="00631519" w:rsidRPr="00631519" w:rsidRDefault="00631519" w:rsidP="00631519">
      <w:pPr>
        <w:pStyle w:val="NoSpacing1"/>
        <w:jc w:val="both"/>
        <w:rPr>
          <w:rFonts w:asciiTheme="minorHAnsi" w:hAnsiTheme="minorHAnsi" w:cstheme="minorHAnsi"/>
          <w:color w:val="70706F"/>
          <w:sz w:val="20"/>
          <w:szCs w:val="20"/>
        </w:rPr>
      </w:pPr>
      <w:r w:rsidRPr="00631519">
        <w:rPr>
          <w:rStyle w:val="ng-binding"/>
          <w:rFonts w:asciiTheme="minorHAnsi" w:hAnsiTheme="minorHAnsi" w:cstheme="minorHAnsi"/>
          <w:b/>
          <w:bCs/>
          <w:sz w:val="20"/>
          <w:szCs w:val="20"/>
        </w:rPr>
        <w:t>Día 3: </w:t>
      </w:r>
      <w:r w:rsidRPr="00631519">
        <w:rPr>
          <w:rStyle w:val="titulodia"/>
          <w:rFonts w:asciiTheme="minorHAnsi" w:hAnsiTheme="minorHAnsi" w:cstheme="minorHAnsi"/>
          <w:b/>
          <w:bCs/>
          <w:color w:val="E31B23"/>
          <w:sz w:val="20"/>
          <w:szCs w:val="20"/>
        </w:rPr>
        <w:t>CONDADO DE YORK - YORK - LIVERPOOL </w:t>
      </w:r>
      <w:r w:rsidRPr="00631519">
        <w:rPr>
          <w:rStyle w:val="ng-binding"/>
          <w:rFonts w:asciiTheme="minorHAnsi" w:hAnsiTheme="minorHAnsi" w:cstheme="minorHAnsi"/>
          <w:b/>
          <w:bCs/>
          <w:color w:val="E31B23"/>
          <w:sz w:val="20"/>
          <w:szCs w:val="20"/>
        </w:rPr>
        <w:t>(AD)</w:t>
      </w:r>
    </w:p>
    <w:p w14:paraId="3EAD41F5" w14:textId="77777777" w:rsidR="00631519" w:rsidRPr="00631519" w:rsidRDefault="00631519" w:rsidP="00631519">
      <w:pPr>
        <w:pStyle w:val="NoSpacing1"/>
        <w:jc w:val="both"/>
        <w:rPr>
          <w:rFonts w:asciiTheme="minorHAnsi" w:hAnsiTheme="minorHAnsi" w:cstheme="minorHAnsi"/>
          <w:sz w:val="20"/>
          <w:szCs w:val="20"/>
        </w:rPr>
      </w:pPr>
      <w:r w:rsidRPr="00631519">
        <w:rPr>
          <w:rFonts w:asciiTheme="minorHAnsi" w:hAnsiTheme="minorHAnsi" w:cstheme="minorHAnsi"/>
          <w:sz w:val="20"/>
          <w:szCs w:val="20"/>
        </w:rPr>
        <w:t xml:space="preserve">Desayuno. Continuaremos nuestro viaje visitando York, fundada en el año 17 a.C. por los romanos y que Septimio Severo convirtió en una de las dos capitales de Britania, a la que se trasladó para controlar el avance de sus legiones por estas tierras. También fue un importante centro geopolítico durante la ocupación vikinga, conocido con el nombre </w:t>
      </w:r>
      <w:proofErr w:type="spellStart"/>
      <w:r w:rsidRPr="00631519">
        <w:rPr>
          <w:rFonts w:asciiTheme="minorHAnsi" w:hAnsiTheme="minorHAnsi" w:cstheme="minorHAnsi"/>
          <w:sz w:val="20"/>
          <w:szCs w:val="20"/>
        </w:rPr>
        <w:t>Yorvik</w:t>
      </w:r>
      <w:proofErr w:type="spellEnd"/>
      <w:r w:rsidRPr="00631519">
        <w:rPr>
          <w:rFonts w:asciiTheme="minorHAnsi" w:hAnsiTheme="minorHAnsi" w:cstheme="minorHAnsi"/>
          <w:sz w:val="20"/>
          <w:szCs w:val="20"/>
        </w:rPr>
        <w:t xml:space="preserve">. Realizaremos una visita guiada de esta ciudad que posee una arquitectura espectacular, con construcciones que nos remontan a la Inglaterra de los siglos XII a XIV. Conoceremos sus murallas, el centro histórico y el exterior de la catedral de San Pedro, la segunda más grande en estilo gótico del norte de Europa, después de la de Colonia, la antigua Abadía ligada a la leyenda de Robin Hood y las famosas gates, calles típicas con estructura de roble. (Almuerzo incluido en categoría Selección-Co y Selección-TI). Luego, nos dirigiremos hacia Liverpool, conocida por ser la cuna de los Beatles y una de las mecas del fútbol mundial. Para conocer gran parte de la ciudad, realizaremos una visita panorámica con guía en la que descubriremos: St. Nicholas, las Tres Gracias, el casco antiguo, el centro financiero, el ayuntamiento, St. </w:t>
      </w:r>
      <w:proofErr w:type="spellStart"/>
      <w:r w:rsidRPr="00631519">
        <w:rPr>
          <w:rFonts w:asciiTheme="minorHAnsi" w:hAnsiTheme="minorHAnsi" w:cstheme="minorHAnsi"/>
          <w:sz w:val="20"/>
          <w:szCs w:val="20"/>
        </w:rPr>
        <w:t>George’s</w:t>
      </w:r>
      <w:proofErr w:type="spellEnd"/>
      <w:r w:rsidRPr="00631519">
        <w:rPr>
          <w:rFonts w:asciiTheme="minorHAnsi" w:hAnsiTheme="minorHAnsi" w:cstheme="minorHAnsi"/>
          <w:sz w:val="20"/>
          <w:szCs w:val="20"/>
        </w:rPr>
        <w:t xml:space="preserve"> Hall, William Brown Street, los Jardines de San Juan, el área de las universidades, la catedral católica y la anglicana, el Barrio Chino y el renovado espacio de las Docklands. (Cena incluida en categoría Selección-Co y Selección-TI). Alojamiento.</w:t>
      </w:r>
    </w:p>
    <w:p w14:paraId="2AE504D6" w14:textId="77777777" w:rsidR="00631519" w:rsidRPr="003340F9" w:rsidRDefault="00631519" w:rsidP="00631519">
      <w:pPr>
        <w:pStyle w:val="NoSpacing1"/>
        <w:jc w:val="both"/>
        <w:rPr>
          <w:rStyle w:val="ng-binding"/>
          <w:rFonts w:asciiTheme="minorHAnsi" w:hAnsiTheme="minorHAnsi" w:cstheme="minorHAnsi"/>
          <w:b/>
          <w:bCs/>
          <w:sz w:val="20"/>
          <w:szCs w:val="20"/>
        </w:rPr>
      </w:pPr>
    </w:p>
    <w:p w14:paraId="17C820BC" w14:textId="13FEA3F7" w:rsidR="00631519" w:rsidRPr="00631519" w:rsidRDefault="00631519" w:rsidP="00631519">
      <w:pPr>
        <w:pStyle w:val="NoSpacing1"/>
        <w:jc w:val="both"/>
        <w:rPr>
          <w:rFonts w:asciiTheme="minorHAnsi" w:hAnsiTheme="minorHAnsi" w:cstheme="minorHAnsi"/>
          <w:color w:val="70706F"/>
          <w:sz w:val="20"/>
          <w:szCs w:val="20"/>
          <w:lang w:val="en-US"/>
        </w:rPr>
      </w:pPr>
      <w:r w:rsidRPr="00631519">
        <w:rPr>
          <w:rStyle w:val="ng-binding"/>
          <w:rFonts w:asciiTheme="minorHAnsi" w:hAnsiTheme="minorHAnsi" w:cstheme="minorHAnsi"/>
          <w:b/>
          <w:bCs/>
          <w:sz w:val="20"/>
          <w:szCs w:val="20"/>
          <w:lang w:val="en-US"/>
        </w:rPr>
        <w:t>Día 4: </w:t>
      </w:r>
      <w:r w:rsidRPr="00631519">
        <w:rPr>
          <w:rStyle w:val="titulodia"/>
          <w:rFonts w:asciiTheme="minorHAnsi" w:hAnsiTheme="minorHAnsi" w:cstheme="minorHAnsi"/>
          <w:b/>
          <w:bCs/>
          <w:color w:val="E31B23"/>
          <w:sz w:val="20"/>
          <w:szCs w:val="20"/>
          <w:lang w:val="en-US"/>
        </w:rPr>
        <w:t>LIVERPOOL - CHESTER - LIVERPOOL </w:t>
      </w:r>
      <w:r w:rsidRPr="00631519">
        <w:rPr>
          <w:rStyle w:val="ng-binding"/>
          <w:rFonts w:asciiTheme="minorHAnsi" w:hAnsiTheme="minorHAnsi" w:cstheme="minorHAnsi"/>
          <w:b/>
          <w:bCs/>
          <w:color w:val="E31B23"/>
          <w:sz w:val="20"/>
          <w:szCs w:val="20"/>
          <w:lang w:val="en-US"/>
        </w:rPr>
        <w:t>(AD)</w:t>
      </w:r>
    </w:p>
    <w:p w14:paraId="739C7FC5" w14:textId="77777777" w:rsidR="00631519" w:rsidRPr="00631519" w:rsidRDefault="00631519" w:rsidP="00631519">
      <w:pPr>
        <w:pStyle w:val="NoSpacing1"/>
        <w:jc w:val="both"/>
        <w:rPr>
          <w:rFonts w:asciiTheme="minorHAnsi" w:hAnsiTheme="minorHAnsi" w:cstheme="minorHAnsi"/>
          <w:sz w:val="20"/>
          <w:szCs w:val="20"/>
        </w:rPr>
      </w:pPr>
      <w:r w:rsidRPr="00631519">
        <w:rPr>
          <w:rFonts w:asciiTheme="minorHAnsi" w:hAnsiTheme="minorHAnsi" w:cstheme="minorHAnsi"/>
          <w:sz w:val="20"/>
          <w:szCs w:val="20"/>
        </w:rPr>
        <w:t xml:space="preserve">Desayuno. Nos dirigiremos hacia Chester, ciudad de origen romano, que conserva las murallas, restos de termas públicas, su catedral del siglo XV y sus calles formadas por casas de estilo Tudor, siendo la más popular de ellas Eastgate Street, en donde se encuentra el famoso Reloj de Eastgate, construido en 1897 para la celebración del Jubileo de la Reina Victoria. (Almuerzo incluido en categoría Selección-Co y Selección-TI). Por la tarde regresaremos a Liverpool donde tendremos el resto de la tarde libre. Te recomendamos completar el día con la excursión opcional “The Beatles”, en la que conoceremos los lugares relacionados con la mítica banda: Docklands, Mathew Street, Strawberry </w:t>
      </w:r>
      <w:proofErr w:type="spellStart"/>
      <w:r w:rsidRPr="00631519">
        <w:rPr>
          <w:rFonts w:asciiTheme="minorHAnsi" w:hAnsiTheme="minorHAnsi" w:cstheme="minorHAnsi"/>
          <w:sz w:val="20"/>
          <w:szCs w:val="20"/>
        </w:rPr>
        <w:t>fields</w:t>
      </w:r>
      <w:proofErr w:type="spellEnd"/>
      <w:r w:rsidRPr="00631519">
        <w:rPr>
          <w:rFonts w:asciiTheme="minorHAnsi" w:hAnsiTheme="minorHAnsi" w:cstheme="minorHAnsi"/>
          <w:sz w:val="20"/>
          <w:szCs w:val="20"/>
        </w:rPr>
        <w:t xml:space="preserve">, Penny Lane y el famoso The </w:t>
      </w:r>
      <w:proofErr w:type="spellStart"/>
      <w:r w:rsidRPr="00631519">
        <w:rPr>
          <w:rFonts w:asciiTheme="minorHAnsi" w:hAnsiTheme="minorHAnsi" w:cstheme="minorHAnsi"/>
          <w:sz w:val="20"/>
          <w:szCs w:val="20"/>
        </w:rPr>
        <w:t>Cavern</w:t>
      </w:r>
      <w:proofErr w:type="spellEnd"/>
      <w:r w:rsidRPr="00631519">
        <w:rPr>
          <w:rFonts w:asciiTheme="minorHAnsi" w:hAnsiTheme="minorHAnsi" w:cstheme="minorHAnsi"/>
          <w:sz w:val="20"/>
          <w:szCs w:val="20"/>
        </w:rPr>
        <w:t>, donde nos detendremos para tomar media pinta de cerveza o refresco. (Cena incluida en categoría Selección-Co y Selección-TI). Alojamiento.</w:t>
      </w:r>
    </w:p>
    <w:p w14:paraId="610CA077" w14:textId="77777777" w:rsidR="00631519" w:rsidRPr="003340F9" w:rsidRDefault="00631519" w:rsidP="00631519">
      <w:pPr>
        <w:pStyle w:val="NoSpacing1"/>
        <w:jc w:val="both"/>
        <w:rPr>
          <w:rStyle w:val="ng-binding"/>
          <w:rFonts w:asciiTheme="minorHAnsi" w:hAnsiTheme="minorHAnsi" w:cstheme="minorHAnsi"/>
          <w:b/>
          <w:bCs/>
          <w:sz w:val="20"/>
          <w:szCs w:val="20"/>
        </w:rPr>
      </w:pPr>
    </w:p>
    <w:p w14:paraId="55DEA09A" w14:textId="738E3AB9" w:rsidR="00631519" w:rsidRPr="00631519" w:rsidRDefault="00631519" w:rsidP="00631519">
      <w:pPr>
        <w:pStyle w:val="NoSpacing1"/>
        <w:jc w:val="both"/>
        <w:rPr>
          <w:rFonts w:asciiTheme="minorHAnsi" w:hAnsiTheme="minorHAnsi" w:cstheme="minorHAnsi"/>
          <w:color w:val="70706F"/>
          <w:sz w:val="20"/>
          <w:szCs w:val="20"/>
          <w:lang w:val="en-US"/>
        </w:rPr>
      </w:pPr>
      <w:r w:rsidRPr="00631519">
        <w:rPr>
          <w:rStyle w:val="ng-binding"/>
          <w:rFonts w:asciiTheme="minorHAnsi" w:hAnsiTheme="minorHAnsi" w:cstheme="minorHAnsi"/>
          <w:b/>
          <w:bCs/>
          <w:sz w:val="20"/>
          <w:szCs w:val="20"/>
          <w:lang w:val="en-US"/>
        </w:rPr>
        <w:t>Día 5: </w:t>
      </w:r>
      <w:r w:rsidRPr="00631519">
        <w:rPr>
          <w:rStyle w:val="titulodia"/>
          <w:rFonts w:asciiTheme="minorHAnsi" w:hAnsiTheme="minorHAnsi" w:cstheme="minorHAnsi"/>
          <w:b/>
          <w:bCs/>
          <w:color w:val="E31B23"/>
          <w:sz w:val="20"/>
          <w:szCs w:val="20"/>
          <w:lang w:val="en-US"/>
        </w:rPr>
        <w:t>LIVERPOOL - STRATFORD UPON AVON - BRISTOL </w:t>
      </w:r>
      <w:r w:rsidRPr="00631519">
        <w:rPr>
          <w:rStyle w:val="ng-binding"/>
          <w:rFonts w:asciiTheme="minorHAnsi" w:hAnsiTheme="minorHAnsi" w:cstheme="minorHAnsi"/>
          <w:b/>
          <w:bCs/>
          <w:color w:val="E31B23"/>
          <w:sz w:val="20"/>
          <w:szCs w:val="20"/>
          <w:lang w:val="en-US"/>
        </w:rPr>
        <w:t>(MP)</w:t>
      </w:r>
    </w:p>
    <w:p w14:paraId="58C40D7C" w14:textId="37740CFD" w:rsidR="00631519" w:rsidRPr="00631519" w:rsidRDefault="00317BF6" w:rsidP="00631519">
      <w:pPr>
        <w:pStyle w:val="NoSpacing1"/>
        <w:jc w:val="both"/>
        <w:rPr>
          <w:rFonts w:asciiTheme="minorHAnsi" w:hAnsiTheme="minorHAnsi" w:cstheme="minorHAnsi"/>
          <w:sz w:val="20"/>
          <w:szCs w:val="20"/>
        </w:rPr>
      </w:pPr>
      <w:r w:rsidRPr="00317BF6">
        <w:rPr>
          <w:rFonts w:asciiTheme="minorHAnsi" w:hAnsiTheme="minorHAnsi" w:cstheme="minorHAnsi"/>
          <w:sz w:val="20"/>
          <w:szCs w:val="20"/>
        </w:rPr>
        <w:t>Desayuno. Salida hacia Stratford-</w:t>
      </w:r>
      <w:proofErr w:type="spellStart"/>
      <w:r w:rsidRPr="00317BF6">
        <w:rPr>
          <w:rFonts w:asciiTheme="minorHAnsi" w:hAnsiTheme="minorHAnsi" w:cstheme="minorHAnsi"/>
          <w:sz w:val="20"/>
          <w:szCs w:val="20"/>
        </w:rPr>
        <w:t>upon</w:t>
      </w:r>
      <w:proofErr w:type="spellEnd"/>
      <w:r w:rsidRPr="00317BF6">
        <w:rPr>
          <w:rFonts w:asciiTheme="minorHAnsi" w:hAnsiTheme="minorHAnsi" w:cstheme="minorHAnsi"/>
          <w:sz w:val="20"/>
          <w:szCs w:val="20"/>
        </w:rPr>
        <w:t xml:space="preserve">-Avon, ciudad natal de Shakespeare, donde tendremos tiempo libre para conocer su centro histórico con sus encantadoras casas de entramado de madera, típicamente inglesas y disfrutar de la animación de sus zonas comerciales repletas de tiendas. (Almuerzo incluido en categoría Selección-Co y Selección-SI). Continuaremos hacia Bristol, antigua y rica ciudad comercial, ciudad natal de Banksy, un famoso artista callejero. Tendremos tiempo libre para recorrer su centro, ver la catedral, el puerto, </w:t>
      </w:r>
      <w:proofErr w:type="spellStart"/>
      <w:r w:rsidRPr="00317BF6">
        <w:rPr>
          <w:rFonts w:asciiTheme="minorHAnsi" w:hAnsiTheme="minorHAnsi" w:cstheme="minorHAnsi"/>
          <w:sz w:val="20"/>
          <w:szCs w:val="20"/>
        </w:rPr>
        <w:t>Floating</w:t>
      </w:r>
      <w:proofErr w:type="spellEnd"/>
      <w:r w:rsidRPr="00317BF6">
        <w:rPr>
          <w:rFonts w:asciiTheme="minorHAnsi" w:hAnsiTheme="minorHAnsi" w:cstheme="minorHAnsi"/>
          <w:sz w:val="20"/>
          <w:szCs w:val="20"/>
        </w:rPr>
        <w:t xml:space="preserve"> Harbour y disfrutar del Street Art, ya que los </w:t>
      </w:r>
      <w:proofErr w:type="spellStart"/>
      <w:r w:rsidRPr="00317BF6">
        <w:rPr>
          <w:rFonts w:asciiTheme="minorHAnsi" w:hAnsiTheme="minorHAnsi" w:cstheme="minorHAnsi"/>
          <w:sz w:val="20"/>
          <w:szCs w:val="20"/>
        </w:rPr>
        <w:t>graffitis</w:t>
      </w:r>
      <w:proofErr w:type="spellEnd"/>
      <w:r w:rsidRPr="00317BF6">
        <w:rPr>
          <w:rFonts w:asciiTheme="minorHAnsi" w:hAnsiTheme="minorHAnsi" w:cstheme="minorHAnsi"/>
          <w:sz w:val="20"/>
          <w:szCs w:val="20"/>
        </w:rPr>
        <w:t xml:space="preserve"> de Bristol son auténticas obras de arte. Calles como Leonard Lane, bares como Full Moon y casi cualquier edificio con una pared al aire se convierten en lienzos en los que dar rienda suelta al arte en Bristol. Cena y alojamiento.</w:t>
      </w:r>
    </w:p>
    <w:p w14:paraId="0DBD0A12" w14:textId="77777777" w:rsidR="00631519" w:rsidRDefault="00631519" w:rsidP="00631519">
      <w:pPr>
        <w:pStyle w:val="NoSpacing1"/>
        <w:jc w:val="both"/>
        <w:rPr>
          <w:rStyle w:val="ng-binding"/>
          <w:rFonts w:asciiTheme="minorHAnsi" w:hAnsiTheme="minorHAnsi" w:cstheme="minorHAnsi"/>
          <w:b/>
          <w:bCs/>
          <w:sz w:val="20"/>
          <w:szCs w:val="20"/>
        </w:rPr>
      </w:pPr>
    </w:p>
    <w:p w14:paraId="74462A35" w14:textId="77E455D0" w:rsidR="00631519" w:rsidRPr="003340F9" w:rsidRDefault="00631519" w:rsidP="00631519">
      <w:pPr>
        <w:pStyle w:val="NoSpacing1"/>
        <w:jc w:val="both"/>
        <w:rPr>
          <w:rFonts w:asciiTheme="minorHAnsi" w:hAnsiTheme="minorHAnsi" w:cstheme="minorHAnsi"/>
          <w:color w:val="70706F"/>
          <w:sz w:val="20"/>
          <w:szCs w:val="20"/>
        </w:rPr>
      </w:pPr>
      <w:r w:rsidRPr="003340F9">
        <w:rPr>
          <w:rStyle w:val="ng-binding"/>
          <w:rFonts w:asciiTheme="minorHAnsi" w:hAnsiTheme="minorHAnsi" w:cstheme="minorHAnsi"/>
          <w:b/>
          <w:bCs/>
          <w:sz w:val="20"/>
          <w:szCs w:val="20"/>
        </w:rPr>
        <w:lastRenderedPageBreak/>
        <w:t>Día 6: </w:t>
      </w:r>
      <w:r w:rsidRPr="003340F9">
        <w:rPr>
          <w:rStyle w:val="titulodia"/>
          <w:rFonts w:asciiTheme="minorHAnsi" w:hAnsiTheme="minorHAnsi" w:cstheme="minorHAnsi"/>
          <w:b/>
          <w:bCs/>
          <w:color w:val="E31B23"/>
          <w:sz w:val="20"/>
          <w:szCs w:val="20"/>
        </w:rPr>
        <w:t>BRISTOL - BATH - STONEHENGE - LONDRES </w:t>
      </w:r>
      <w:r w:rsidRPr="003340F9">
        <w:rPr>
          <w:rStyle w:val="ng-binding"/>
          <w:rFonts w:asciiTheme="minorHAnsi" w:hAnsiTheme="minorHAnsi" w:cstheme="minorHAnsi"/>
          <w:b/>
          <w:bCs/>
          <w:color w:val="E31B23"/>
          <w:sz w:val="20"/>
          <w:szCs w:val="20"/>
        </w:rPr>
        <w:t>(MP)</w:t>
      </w:r>
    </w:p>
    <w:p w14:paraId="42CE1D21" w14:textId="77777777" w:rsidR="00631519" w:rsidRPr="00631519" w:rsidRDefault="00631519" w:rsidP="00631519">
      <w:pPr>
        <w:pStyle w:val="NoSpacing1"/>
        <w:jc w:val="both"/>
        <w:rPr>
          <w:rFonts w:asciiTheme="minorHAnsi" w:hAnsiTheme="minorHAnsi" w:cstheme="minorHAnsi"/>
          <w:sz w:val="20"/>
          <w:szCs w:val="20"/>
        </w:rPr>
      </w:pPr>
      <w:r w:rsidRPr="00631519">
        <w:rPr>
          <w:rFonts w:asciiTheme="minorHAnsi" w:hAnsiTheme="minorHAnsi" w:cstheme="minorHAnsi"/>
          <w:sz w:val="20"/>
          <w:szCs w:val="20"/>
        </w:rPr>
        <w:t>Desayuno. Partiremos hacia Bath, de origen romano y declarada Patrimonio de la Humanidad. Tendrás tiempo libre o, si lo deseas, podrás unirte a la visita panorámica opcional de esta ciudad en la que se entremezclan la Inglaterra romana, la georgiana y la contemporánea, en la que podremos conocer sus elegantes plazas, sus puentes sobre el río Avon, el exterior de la Abadía, sus verdes parques, sus calles de casas georgianas y el exterior de los baños romanos que fueron unos de los más grandes construidos fuera de Roma. Continuación al impresionante círculo de piedras de Stonehenge, que, con unos 5.000 años de antigüedad, es considerado uno de los monumentos más enigmáticos de la humanidad. Todavía no se sabe para qué fue construido. Algunas teorías dicen que era un templo, otras que era un observatorio astronómico o un calendario prehistórico por cómo está alineado con el sol y la luna. Lo que está claro es que cuando lo visites, sentirás que hay algo sagrado entre esos círculos de piedra. Continuación en Londres. Cena y alojamiento.</w:t>
      </w:r>
    </w:p>
    <w:p w14:paraId="0A084293" w14:textId="77777777" w:rsidR="00631519" w:rsidRDefault="00631519" w:rsidP="00631519">
      <w:pPr>
        <w:pStyle w:val="NoSpacing1"/>
        <w:jc w:val="both"/>
        <w:rPr>
          <w:rStyle w:val="ng-binding"/>
          <w:rFonts w:asciiTheme="minorHAnsi" w:hAnsiTheme="minorHAnsi" w:cstheme="minorHAnsi"/>
          <w:b/>
          <w:bCs/>
          <w:sz w:val="20"/>
          <w:szCs w:val="20"/>
        </w:rPr>
      </w:pPr>
    </w:p>
    <w:p w14:paraId="784047C9" w14:textId="2838119B" w:rsidR="00631519" w:rsidRPr="00631519" w:rsidRDefault="00631519" w:rsidP="00631519">
      <w:pPr>
        <w:pStyle w:val="NoSpacing1"/>
        <w:jc w:val="both"/>
        <w:rPr>
          <w:rFonts w:asciiTheme="minorHAnsi" w:hAnsiTheme="minorHAnsi" w:cstheme="minorHAnsi"/>
          <w:color w:val="70706F"/>
          <w:sz w:val="20"/>
          <w:szCs w:val="20"/>
        </w:rPr>
      </w:pPr>
      <w:r w:rsidRPr="00631519">
        <w:rPr>
          <w:rStyle w:val="ng-binding"/>
          <w:rFonts w:asciiTheme="minorHAnsi" w:hAnsiTheme="minorHAnsi" w:cstheme="minorHAnsi"/>
          <w:b/>
          <w:bCs/>
          <w:sz w:val="20"/>
          <w:szCs w:val="20"/>
        </w:rPr>
        <w:t>Día 7: </w:t>
      </w:r>
      <w:r w:rsidRPr="00631519">
        <w:rPr>
          <w:rStyle w:val="titulodia"/>
          <w:rFonts w:asciiTheme="minorHAnsi" w:hAnsiTheme="minorHAnsi" w:cstheme="minorHAnsi"/>
          <w:b/>
          <w:bCs/>
          <w:color w:val="E31B23"/>
          <w:sz w:val="20"/>
          <w:szCs w:val="20"/>
        </w:rPr>
        <w:t>LONDRES - CIUDAD DE DESTINO </w:t>
      </w:r>
      <w:r w:rsidRPr="00631519">
        <w:rPr>
          <w:rStyle w:val="ng-binding"/>
          <w:rFonts w:asciiTheme="minorHAnsi" w:hAnsiTheme="minorHAnsi" w:cstheme="minorHAnsi"/>
          <w:b/>
          <w:bCs/>
          <w:color w:val="E31B23"/>
          <w:sz w:val="20"/>
          <w:szCs w:val="20"/>
        </w:rPr>
        <w:t>(D)</w:t>
      </w:r>
    </w:p>
    <w:p w14:paraId="550EF130" w14:textId="77777777" w:rsidR="00631519" w:rsidRPr="00631519" w:rsidRDefault="00631519" w:rsidP="00631519">
      <w:pPr>
        <w:pStyle w:val="NoSpacing1"/>
        <w:jc w:val="both"/>
        <w:rPr>
          <w:rFonts w:asciiTheme="minorHAnsi" w:hAnsiTheme="minorHAnsi" w:cstheme="minorHAnsi"/>
          <w:sz w:val="20"/>
          <w:szCs w:val="20"/>
        </w:rPr>
      </w:pPr>
      <w:r w:rsidRPr="00631519">
        <w:rPr>
          <w:rFonts w:asciiTheme="minorHAnsi" w:hAnsiTheme="minorHAnsi" w:cstheme="minorHAnsi"/>
          <w:sz w:val="20"/>
          <w:szCs w:val="20"/>
        </w:rPr>
        <w:t>Desayuno. Tiempo libre hasta la hora que se indique de traslado al aeropuerto para tomar el vuelo a su ciudad de destino. Fin de nuestros servicios.</w:t>
      </w:r>
    </w:p>
    <w:p w14:paraId="2907EC48" w14:textId="77777777" w:rsidR="00451D90" w:rsidRDefault="00451D90" w:rsidP="006E40EA">
      <w:pPr>
        <w:spacing w:after="0" w:line="240" w:lineRule="auto"/>
        <w:jc w:val="both"/>
        <w:rPr>
          <w:rFonts w:eastAsia="Times New Roman" w:cs="Times New Roman"/>
          <w:sz w:val="20"/>
          <w:szCs w:val="20"/>
          <w:lang w:eastAsia="es-MX"/>
        </w:rPr>
      </w:pPr>
    </w:p>
    <w:p w14:paraId="2B58A95A" w14:textId="77777777" w:rsidR="00631519" w:rsidRPr="00E77BAB" w:rsidRDefault="00631519"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7020" w:type="dxa"/>
        <w:tblCellMar>
          <w:left w:w="70" w:type="dxa"/>
          <w:right w:w="70" w:type="dxa"/>
        </w:tblCellMar>
        <w:tblLook w:val="04A0" w:firstRow="1" w:lastRow="0" w:firstColumn="1" w:lastColumn="0" w:noHBand="0" w:noVBand="1"/>
      </w:tblPr>
      <w:tblGrid>
        <w:gridCol w:w="1200"/>
        <w:gridCol w:w="3400"/>
        <w:gridCol w:w="1300"/>
        <w:gridCol w:w="1120"/>
      </w:tblGrid>
      <w:tr w:rsidR="008B7648" w:rsidRPr="008B7648" w14:paraId="44615BC8" w14:textId="77777777" w:rsidTr="008B7648">
        <w:trPr>
          <w:trHeight w:val="225"/>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CB765" w14:textId="77777777" w:rsidR="008B7648" w:rsidRPr="008B7648" w:rsidRDefault="008B7648" w:rsidP="008B7648">
            <w:pPr>
              <w:spacing w:after="0" w:line="240" w:lineRule="auto"/>
              <w:jc w:val="center"/>
              <w:rPr>
                <w:rFonts w:ascii="Calibri" w:eastAsia="Times New Roman" w:hAnsi="Calibri" w:cs="Times New Roman"/>
                <w:b/>
                <w:bCs/>
                <w:sz w:val="16"/>
                <w:szCs w:val="16"/>
                <w:lang w:eastAsia="es-MX"/>
              </w:rPr>
            </w:pPr>
            <w:r w:rsidRPr="008B7648">
              <w:rPr>
                <w:rFonts w:ascii="Calibri" w:eastAsia="Times New Roman" w:hAnsi="Calibri" w:cs="Times New Roman"/>
                <w:b/>
                <w:bCs/>
                <w:sz w:val="16"/>
                <w:szCs w:val="16"/>
                <w:lang w:eastAsia="es-MX"/>
              </w:rPr>
              <w:t>Categoría</w:t>
            </w:r>
          </w:p>
        </w:tc>
        <w:tc>
          <w:tcPr>
            <w:tcW w:w="3400" w:type="dxa"/>
            <w:tcBorders>
              <w:top w:val="single" w:sz="4" w:space="0" w:color="auto"/>
              <w:left w:val="nil"/>
              <w:bottom w:val="single" w:sz="4" w:space="0" w:color="auto"/>
              <w:right w:val="single" w:sz="4" w:space="0" w:color="auto"/>
            </w:tcBorders>
            <w:shd w:val="clear" w:color="000000" w:fill="FFFFFF"/>
            <w:vAlign w:val="center"/>
            <w:hideMark/>
          </w:tcPr>
          <w:p w14:paraId="60F47581" w14:textId="77777777" w:rsidR="008B7648" w:rsidRPr="008B7648" w:rsidRDefault="008B7648" w:rsidP="008B7648">
            <w:pPr>
              <w:spacing w:after="0" w:line="240" w:lineRule="auto"/>
              <w:jc w:val="center"/>
              <w:rPr>
                <w:rFonts w:ascii="Calibri" w:eastAsia="Times New Roman" w:hAnsi="Calibri" w:cs="Times New Roman"/>
                <w:b/>
                <w:bCs/>
                <w:sz w:val="16"/>
                <w:szCs w:val="16"/>
                <w:lang w:eastAsia="es-MX"/>
              </w:rPr>
            </w:pPr>
            <w:r w:rsidRPr="008B7648">
              <w:rPr>
                <w:rFonts w:ascii="Calibri" w:eastAsia="Times New Roman" w:hAnsi="Calibri" w:cs="Times New Roman"/>
                <w:b/>
                <w:bCs/>
                <w:sz w:val="16"/>
                <w:szCs w:val="16"/>
                <w:lang w:eastAsia="es-MX"/>
              </w:rPr>
              <w:t>Hotel</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D4CD193" w14:textId="77777777" w:rsidR="008B7648" w:rsidRPr="008B7648" w:rsidRDefault="008B7648" w:rsidP="008B7648">
            <w:pPr>
              <w:spacing w:after="0" w:line="240" w:lineRule="auto"/>
              <w:jc w:val="center"/>
              <w:rPr>
                <w:rFonts w:ascii="Calibri" w:eastAsia="Times New Roman" w:hAnsi="Calibri" w:cs="Times New Roman"/>
                <w:b/>
                <w:bCs/>
                <w:sz w:val="16"/>
                <w:szCs w:val="16"/>
                <w:lang w:eastAsia="es-MX"/>
              </w:rPr>
            </w:pPr>
            <w:r w:rsidRPr="008B7648">
              <w:rPr>
                <w:rFonts w:ascii="Calibri" w:eastAsia="Times New Roman" w:hAnsi="Calibri" w:cs="Times New Roman"/>
                <w:b/>
                <w:bCs/>
                <w:sz w:val="16"/>
                <w:szCs w:val="16"/>
                <w:lang w:eastAsia="es-MX"/>
              </w:rPr>
              <w:t>País</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2710A39C" w14:textId="77777777" w:rsidR="008B7648" w:rsidRPr="008B7648" w:rsidRDefault="008B7648" w:rsidP="008B7648">
            <w:pPr>
              <w:spacing w:after="0" w:line="240" w:lineRule="auto"/>
              <w:jc w:val="center"/>
              <w:rPr>
                <w:rFonts w:ascii="Calibri" w:eastAsia="Times New Roman" w:hAnsi="Calibri" w:cs="Times New Roman"/>
                <w:b/>
                <w:bCs/>
                <w:sz w:val="16"/>
                <w:szCs w:val="16"/>
                <w:lang w:eastAsia="es-MX"/>
              </w:rPr>
            </w:pPr>
            <w:r w:rsidRPr="008B7648">
              <w:rPr>
                <w:rFonts w:ascii="Calibri" w:eastAsia="Times New Roman" w:hAnsi="Calibri" w:cs="Times New Roman"/>
                <w:b/>
                <w:bCs/>
                <w:sz w:val="16"/>
                <w:szCs w:val="16"/>
                <w:lang w:eastAsia="es-MX"/>
              </w:rPr>
              <w:t>Ciudad</w:t>
            </w:r>
          </w:p>
        </w:tc>
      </w:tr>
      <w:tr w:rsidR="008B7648" w:rsidRPr="008B7648" w14:paraId="2120746B" w14:textId="77777777" w:rsidTr="008B7648">
        <w:trPr>
          <w:trHeight w:val="270"/>
        </w:trPr>
        <w:tc>
          <w:tcPr>
            <w:tcW w:w="1200" w:type="dxa"/>
            <w:tcBorders>
              <w:top w:val="nil"/>
              <w:left w:val="single" w:sz="4" w:space="0" w:color="auto"/>
              <w:bottom w:val="single" w:sz="4" w:space="0" w:color="auto"/>
              <w:right w:val="single" w:sz="4" w:space="0" w:color="auto"/>
            </w:tcBorders>
            <w:shd w:val="clear" w:color="000000" w:fill="FFFFFF"/>
            <w:hideMark/>
          </w:tcPr>
          <w:p w14:paraId="660AE5C4"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Selección</w:t>
            </w:r>
          </w:p>
        </w:tc>
        <w:tc>
          <w:tcPr>
            <w:tcW w:w="3400" w:type="dxa"/>
            <w:tcBorders>
              <w:top w:val="nil"/>
              <w:left w:val="nil"/>
              <w:bottom w:val="single" w:sz="4" w:space="0" w:color="auto"/>
              <w:right w:val="single" w:sz="4" w:space="0" w:color="auto"/>
            </w:tcBorders>
            <w:shd w:val="clear" w:color="000000" w:fill="FFFFFF"/>
            <w:hideMark/>
          </w:tcPr>
          <w:p w14:paraId="4B1D6F70"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NOVOTEL BRISTOL CENTRE</w:t>
            </w:r>
          </w:p>
        </w:tc>
        <w:tc>
          <w:tcPr>
            <w:tcW w:w="1300" w:type="dxa"/>
            <w:tcBorders>
              <w:top w:val="nil"/>
              <w:left w:val="nil"/>
              <w:bottom w:val="single" w:sz="4" w:space="0" w:color="auto"/>
              <w:right w:val="single" w:sz="4" w:space="0" w:color="auto"/>
            </w:tcBorders>
            <w:shd w:val="clear" w:color="000000" w:fill="FFFFFF"/>
            <w:hideMark/>
          </w:tcPr>
          <w:p w14:paraId="4348F05B"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INGLATERRA</w:t>
            </w:r>
          </w:p>
        </w:tc>
        <w:tc>
          <w:tcPr>
            <w:tcW w:w="1120" w:type="dxa"/>
            <w:tcBorders>
              <w:top w:val="nil"/>
              <w:left w:val="nil"/>
              <w:bottom w:val="single" w:sz="4" w:space="0" w:color="auto"/>
              <w:right w:val="single" w:sz="4" w:space="0" w:color="auto"/>
            </w:tcBorders>
            <w:shd w:val="clear" w:color="000000" w:fill="FFFFFF"/>
            <w:hideMark/>
          </w:tcPr>
          <w:p w14:paraId="6039B6A3"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Bristol</w:t>
            </w:r>
          </w:p>
        </w:tc>
      </w:tr>
      <w:tr w:rsidR="008B7648" w:rsidRPr="008B7648" w14:paraId="66843291" w14:textId="77777777" w:rsidTr="008B7648">
        <w:trPr>
          <w:trHeight w:val="270"/>
        </w:trPr>
        <w:tc>
          <w:tcPr>
            <w:tcW w:w="1200" w:type="dxa"/>
            <w:tcBorders>
              <w:top w:val="nil"/>
              <w:left w:val="single" w:sz="4" w:space="0" w:color="auto"/>
              <w:bottom w:val="single" w:sz="4" w:space="0" w:color="auto"/>
              <w:right w:val="single" w:sz="4" w:space="0" w:color="auto"/>
            </w:tcBorders>
            <w:shd w:val="clear" w:color="000000" w:fill="FFFFFF"/>
            <w:hideMark/>
          </w:tcPr>
          <w:p w14:paraId="751EE13E"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Selección</w:t>
            </w:r>
          </w:p>
        </w:tc>
        <w:tc>
          <w:tcPr>
            <w:tcW w:w="3400" w:type="dxa"/>
            <w:tcBorders>
              <w:top w:val="nil"/>
              <w:left w:val="nil"/>
              <w:bottom w:val="single" w:sz="4" w:space="0" w:color="auto"/>
              <w:right w:val="single" w:sz="4" w:space="0" w:color="auto"/>
            </w:tcBorders>
            <w:shd w:val="clear" w:color="000000" w:fill="FFFFFF"/>
            <w:hideMark/>
          </w:tcPr>
          <w:p w14:paraId="3CB40674"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LEONARDO BRISTOL CITY</w:t>
            </w:r>
          </w:p>
        </w:tc>
        <w:tc>
          <w:tcPr>
            <w:tcW w:w="1300" w:type="dxa"/>
            <w:tcBorders>
              <w:top w:val="nil"/>
              <w:left w:val="nil"/>
              <w:bottom w:val="single" w:sz="4" w:space="0" w:color="auto"/>
              <w:right w:val="single" w:sz="4" w:space="0" w:color="auto"/>
            </w:tcBorders>
            <w:shd w:val="clear" w:color="000000" w:fill="FFFFFF"/>
            <w:hideMark/>
          </w:tcPr>
          <w:p w14:paraId="61685E97"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INGLATERRA</w:t>
            </w:r>
          </w:p>
        </w:tc>
        <w:tc>
          <w:tcPr>
            <w:tcW w:w="1120" w:type="dxa"/>
            <w:tcBorders>
              <w:top w:val="nil"/>
              <w:left w:val="nil"/>
              <w:bottom w:val="single" w:sz="4" w:space="0" w:color="auto"/>
              <w:right w:val="single" w:sz="4" w:space="0" w:color="auto"/>
            </w:tcBorders>
            <w:shd w:val="clear" w:color="000000" w:fill="FFFFFF"/>
            <w:hideMark/>
          </w:tcPr>
          <w:p w14:paraId="7C01A782"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Bristol</w:t>
            </w:r>
          </w:p>
        </w:tc>
      </w:tr>
      <w:tr w:rsidR="008B7648" w:rsidRPr="008B7648" w14:paraId="360A5F00" w14:textId="77777777" w:rsidTr="008B7648">
        <w:trPr>
          <w:trHeight w:val="270"/>
        </w:trPr>
        <w:tc>
          <w:tcPr>
            <w:tcW w:w="1200" w:type="dxa"/>
            <w:tcBorders>
              <w:top w:val="nil"/>
              <w:left w:val="single" w:sz="4" w:space="0" w:color="auto"/>
              <w:bottom w:val="single" w:sz="4" w:space="0" w:color="auto"/>
              <w:right w:val="single" w:sz="4" w:space="0" w:color="auto"/>
            </w:tcBorders>
            <w:shd w:val="clear" w:color="000000" w:fill="FFFFFF"/>
            <w:hideMark/>
          </w:tcPr>
          <w:p w14:paraId="7894C6C1"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Selección</w:t>
            </w:r>
          </w:p>
        </w:tc>
        <w:tc>
          <w:tcPr>
            <w:tcW w:w="3400" w:type="dxa"/>
            <w:tcBorders>
              <w:top w:val="nil"/>
              <w:left w:val="nil"/>
              <w:bottom w:val="single" w:sz="4" w:space="0" w:color="auto"/>
              <w:right w:val="single" w:sz="4" w:space="0" w:color="auto"/>
            </w:tcBorders>
            <w:shd w:val="clear" w:color="000000" w:fill="FFFFFF"/>
            <w:hideMark/>
          </w:tcPr>
          <w:p w14:paraId="7E99D165" w14:textId="77777777" w:rsidR="008B7648" w:rsidRPr="008B7648" w:rsidRDefault="008B7648" w:rsidP="008B7648">
            <w:pPr>
              <w:spacing w:after="0" w:line="240" w:lineRule="auto"/>
              <w:rPr>
                <w:rFonts w:ascii="Calibri" w:eastAsia="Times New Roman" w:hAnsi="Calibri" w:cs="Times New Roman"/>
                <w:sz w:val="16"/>
                <w:szCs w:val="16"/>
                <w:lang w:val="en-US" w:eastAsia="es-MX"/>
              </w:rPr>
            </w:pPr>
            <w:r w:rsidRPr="008B7648">
              <w:rPr>
                <w:rFonts w:ascii="Calibri" w:eastAsia="Times New Roman" w:hAnsi="Calibri" w:cs="Times New Roman"/>
                <w:sz w:val="16"/>
                <w:szCs w:val="16"/>
                <w:lang w:val="en-US" w:eastAsia="es-MX"/>
              </w:rPr>
              <w:t>IBIS STYLES LIVERPOOL DALE STREET</w:t>
            </w:r>
          </w:p>
        </w:tc>
        <w:tc>
          <w:tcPr>
            <w:tcW w:w="1300" w:type="dxa"/>
            <w:tcBorders>
              <w:top w:val="nil"/>
              <w:left w:val="nil"/>
              <w:bottom w:val="single" w:sz="4" w:space="0" w:color="auto"/>
              <w:right w:val="single" w:sz="4" w:space="0" w:color="auto"/>
            </w:tcBorders>
            <w:shd w:val="clear" w:color="000000" w:fill="FFFFFF"/>
            <w:hideMark/>
          </w:tcPr>
          <w:p w14:paraId="6E03167C"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INGLATERRA</w:t>
            </w:r>
          </w:p>
        </w:tc>
        <w:tc>
          <w:tcPr>
            <w:tcW w:w="1120" w:type="dxa"/>
            <w:tcBorders>
              <w:top w:val="nil"/>
              <w:left w:val="nil"/>
              <w:bottom w:val="single" w:sz="4" w:space="0" w:color="auto"/>
              <w:right w:val="single" w:sz="4" w:space="0" w:color="auto"/>
            </w:tcBorders>
            <w:shd w:val="clear" w:color="000000" w:fill="FFFFFF"/>
            <w:hideMark/>
          </w:tcPr>
          <w:p w14:paraId="07828A90"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Liverpool</w:t>
            </w:r>
          </w:p>
        </w:tc>
      </w:tr>
      <w:tr w:rsidR="008B7648" w:rsidRPr="008B7648" w14:paraId="02769A7D" w14:textId="77777777" w:rsidTr="008B7648">
        <w:trPr>
          <w:trHeight w:val="270"/>
        </w:trPr>
        <w:tc>
          <w:tcPr>
            <w:tcW w:w="1200" w:type="dxa"/>
            <w:tcBorders>
              <w:top w:val="nil"/>
              <w:left w:val="single" w:sz="4" w:space="0" w:color="auto"/>
              <w:bottom w:val="single" w:sz="4" w:space="0" w:color="auto"/>
              <w:right w:val="single" w:sz="4" w:space="0" w:color="auto"/>
            </w:tcBorders>
            <w:shd w:val="clear" w:color="000000" w:fill="FFFFFF"/>
            <w:hideMark/>
          </w:tcPr>
          <w:p w14:paraId="46EB4EAD"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Selección</w:t>
            </w:r>
          </w:p>
        </w:tc>
        <w:tc>
          <w:tcPr>
            <w:tcW w:w="3400" w:type="dxa"/>
            <w:tcBorders>
              <w:top w:val="nil"/>
              <w:left w:val="nil"/>
              <w:bottom w:val="single" w:sz="4" w:space="0" w:color="auto"/>
              <w:right w:val="single" w:sz="4" w:space="0" w:color="auto"/>
            </w:tcBorders>
            <w:shd w:val="clear" w:color="000000" w:fill="FFFFFF"/>
            <w:hideMark/>
          </w:tcPr>
          <w:p w14:paraId="4C362E38"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NOVOTEL LIVERPOOL PADDINGTON VILLAGE</w:t>
            </w:r>
          </w:p>
        </w:tc>
        <w:tc>
          <w:tcPr>
            <w:tcW w:w="1300" w:type="dxa"/>
            <w:tcBorders>
              <w:top w:val="nil"/>
              <w:left w:val="nil"/>
              <w:bottom w:val="single" w:sz="4" w:space="0" w:color="auto"/>
              <w:right w:val="single" w:sz="4" w:space="0" w:color="auto"/>
            </w:tcBorders>
            <w:shd w:val="clear" w:color="000000" w:fill="FFFFFF"/>
            <w:hideMark/>
          </w:tcPr>
          <w:p w14:paraId="5597FF59"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INGLATERRA</w:t>
            </w:r>
          </w:p>
        </w:tc>
        <w:tc>
          <w:tcPr>
            <w:tcW w:w="1120" w:type="dxa"/>
            <w:tcBorders>
              <w:top w:val="nil"/>
              <w:left w:val="nil"/>
              <w:bottom w:val="single" w:sz="4" w:space="0" w:color="auto"/>
              <w:right w:val="single" w:sz="4" w:space="0" w:color="auto"/>
            </w:tcBorders>
            <w:shd w:val="clear" w:color="000000" w:fill="FFFFFF"/>
            <w:hideMark/>
          </w:tcPr>
          <w:p w14:paraId="432BCD7A"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Liverpool</w:t>
            </w:r>
          </w:p>
        </w:tc>
      </w:tr>
      <w:tr w:rsidR="008B7648" w:rsidRPr="008B7648" w14:paraId="50D2583D" w14:textId="77777777" w:rsidTr="008B7648">
        <w:trPr>
          <w:trHeight w:val="270"/>
        </w:trPr>
        <w:tc>
          <w:tcPr>
            <w:tcW w:w="1200" w:type="dxa"/>
            <w:tcBorders>
              <w:top w:val="nil"/>
              <w:left w:val="single" w:sz="4" w:space="0" w:color="auto"/>
              <w:bottom w:val="single" w:sz="4" w:space="0" w:color="auto"/>
              <w:right w:val="single" w:sz="4" w:space="0" w:color="auto"/>
            </w:tcBorders>
            <w:shd w:val="clear" w:color="000000" w:fill="FFFFFF"/>
            <w:hideMark/>
          </w:tcPr>
          <w:p w14:paraId="1B1166BC"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Selección</w:t>
            </w:r>
          </w:p>
        </w:tc>
        <w:tc>
          <w:tcPr>
            <w:tcW w:w="3400" w:type="dxa"/>
            <w:tcBorders>
              <w:top w:val="nil"/>
              <w:left w:val="nil"/>
              <w:bottom w:val="single" w:sz="4" w:space="0" w:color="auto"/>
              <w:right w:val="single" w:sz="4" w:space="0" w:color="auto"/>
            </w:tcBorders>
            <w:shd w:val="clear" w:color="000000" w:fill="FFFFFF"/>
            <w:hideMark/>
          </w:tcPr>
          <w:p w14:paraId="059EEC0E"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NOVOTEL LONDON WEST</w:t>
            </w:r>
          </w:p>
        </w:tc>
        <w:tc>
          <w:tcPr>
            <w:tcW w:w="1300" w:type="dxa"/>
            <w:tcBorders>
              <w:top w:val="nil"/>
              <w:left w:val="nil"/>
              <w:bottom w:val="single" w:sz="4" w:space="0" w:color="auto"/>
              <w:right w:val="single" w:sz="4" w:space="0" w:color="auto"/>
            </w:tcBorders>
            <w:shd w:val="clear" w:color="000000" w:fill="FFFFFF"/>
            <w:hideMark/>
          </w:tcPr>
          <w:p w14:paraId="3CD29094"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INGLATERRA</w:t>
            </w:r>
          </w:p>
        </w:tc>
        <w:tc>
          <w:tcPr>
            <w:tcW w:w="1120" w:type="dxa"/>
            <w:tcBorders>
              <w:top w:val="nil"/>
              <w:left w:val="nil"/>
              <w:bottom w:val="single" w:sz="4" w:space="0" w:color="auto"/>
              <w:right w:val="single" w:sz="4" w:space="0" w:color="auto"/>
            </w:tcBorders>
            <w:shd w:val="clear" w:color="000000" w:fill="FFFFFF"/>
            <w:hideMark/>
          </w:tcPr>
          <w:p w14:paraId="75016025"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Londres</w:t>
            </w:r>
          </w:p>
        </w:tc>
      </w:tr>
      <w:tr w:rsidR="008B7648" w:rsidRPr="008B7648" w14:paraId="06E717FF" w14:textId="77777777" w:rsidTr="008B7648">
        <w:trPr>
          <w:trHeight w:val="270"/>
        </w:trPr>
        <w:tc>
          <w:tcPr>
            <w:tcW w:w="1200" w:type="dxa"/>
            <w:tcBorders>
              <w:top w:val="nil"/>
              <w:left w:val="single" w:sz="4" w:space="0" w:color="auto"/>
              <w:bottom w:val="single" w:sz="4" w:space="0" w:color="auto"/>
              <w:right w:val="single" w:sz="4" w:space="0" w:color="auto"/>
            </w:tcBorders>
            <w:shd w:val="clear" w:color="000000" w:fill="FFFFFF"/>
            <w:hideMark/>
          </w:tcPr>
          <w:p w14:paraId="308FEC1C"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Selección</w:t>
            </w:r>
          </w:p>
        </w:tc>
        <w:tc>
          <w:tcPr>
            <w:tcW w:w="3400" w:type="dxa"/>
            <w:tcBorders>
              <w:top w:val="nil"/>
              <w:left w:val="nil"/>
              <w:bottom w:val="single" w:sz="4" w:space="0" w:color="auto"/>
              <w:right w:val="single" w:sz="4" w:space="0" w:color="auto"/>
            </w:tcBorders>
            <w:shd w:val="clear" w:color="000000" w:fill="FFFFFF"/>
            <w:hideMark/>
          </w:tcPr>
          <w:p w14:paraId="1C61C0BF"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HOLIDAY INN LONDON WEST</w:t>
            </w:r>
          </w:p>
        </w:tc>
        <w:tc>
          <w:tcPr>
            <w:tcW w:w="1300" w:type="dxa"/>
            <w:tcBorders>
              <w:top w:val="nil"/>
              <w:left w:val="nil"/>
              <w:bottom w:val="single" w:sz="4" w:space="0" w:color="auto"/>
              <w:right w:val="single" w:sz="4" w:space="0" w:color="auto"/>
            </w:tcBorders>
            <w:shd w:val="clear" w:color="000000" w:fill="FFFFFF"/>
            <w:hideMark/>
          </w:tcPr>
          <w:p w14:paraId="6D2C194E"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INGLATERRA</w:t>
            </w:r>
          </w:p>
        </w:tc>
        <w:tc>
          <w:tcPr>
            <w:tcW w:w="1120" w:type="dxa"/>
            <w:tcBorders>
              <w:top w:val="nil"/>
              <w:left w:val="nil"/>
              <w:bottom w:val="single" w:sz="4" w:space="0" w:color="auto"/>
              <w:right w:val="single" w:sz="4" w:space="0" w:color="auto"/>
            </w:tcBorders>
            <w:shd w:val="clear" w:color="000000" w:fill="FFFFFF"/>
            <w:hideMark/>
          </w:tcPr>
          <w:p w14:paraId="4FD3AED6" w14:textId="77777777" w:rsidR="008B7648" w:rsidRPr="008B7648" w:rsidRDefault="008B7648" w:rsidP="008B7648">
            <w:pPr>
              <w:spacing w:after="0" w:line="240" w:lineRule="auto"/>
              <w:rPr>
                <w:rFonts w:ascii="Calibri" w:eastAsia="Times New Roman" w:hAnsi="Calibri" w:cs="Times New Roman"/>
                <w:sz w:val="16"/>
                <w:szCs w:val="16"/>
                <w:lang w:eastAsia="es-MX"/>
              </w:rPr>
            </w:pPr>
            <w:r w:rsidRPr="008B7648">
              <w:rPr>
                <w:rFonts w:ascii="Calibri" w:eastAsia="Times New Roman" w:hAnsi="Calibri" w:cs="Times New Roman"/>
                <w:sz w:val="16"/>
                <w:szCs w:val="16"/>
                <w:lang w:eastAsia="es-MX"/>
              </w:rPr>
              <w:t>Londres</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1BC026C8" w14:textId="77777777" w:rsid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 xml:space="preserve">Visitas panorámicas de Cambridge, York, Liverpool y Chester con guía local. </w:t>
      </w:r>
    </w:p>
    <w:p w14:paraId="50E6466D" w14:textId="77777777" w:rsid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 xml:space="preserve">Otros lugares comentados por nuestro guía: Stratford </w:t>
      </w:r>
      <w:proofErr w:type="spellStart"/>
      <w:r w:rsidRPr="00817AC8">
        <w:rPr>
          <w:rFonts w:asciiTheme="minorHAnsi" w:hAnsiTheme="minorHAnsi"/>
          <w:i w:val="0"/>
          <w:lang w:val="es-MX" w:eastAsia="es-MX"/>
        </w:rPr>
        <w:t>Upon</w:t>
      </w:r>
      <w:proofErr w:type="spellEnd"/>
      <w:r w:rsidRPr="00817AC8">
        <w:rPr>
          <w:rFonts w:asciiTheme="minorHAnsi" w:hAnsiTheme="minorHAnsi"/>
          <w:i w:val="0"/>
          <w:lang w:val="es-MX" w:eastAsia="es-MX"/>
        </w:rPr>
        <w:t xml:space="preserve"> Avon, Bristol y Bath. </w:t>
      </w:r>
    </w:p>
    <w:p w14:paraId="0A748021" w14:textId="77777777" w:rsid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 xml:space="preserve">Visita de Stonehenge, entrada incluida y con guía acompañante. </w:t>
      </w:r>
    </w:p>
    <w:p w14:paraId="48BBA3DB" w14:textId="77777777" w:rsid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 xml:space="preserve">Servicio de audio individual. </w:t>
      </w:r>
    </w:p>
    <w:p w14:paraId="03B07E5B" w14:textId="77777777" w:rsid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 xml:space="preserve">3 comidas. </w:t>
      </w:r>
    </w:p>
    <w:p w14:paraId="13628AAD" w14:textId="77777777" w:rsid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 xml:space="preserve">Guía acompañante de habla hispana durante el recorrido. </w:t>
      </w:r>
    </w:p>
    <w:p w14:paraId="1F1BB7EB" w14:textId="24EC2C0C" w:rsidR="00817AC8" w:rsidRPr="00817AC8" w:rsidRDefault="00817AC8" w:rsidP="00A52881">
      <w:pPr>
        <w:pStyle w:val="Sinespaciado"/>
        <w:numPr>
          <w:ilvl w:val="0"/>
          <w:numId w:val="31"/>
        </w:numPr>
        <w:rPr>
          <w:rFonts w:asciiTheme="minorHAnsi" w:hAnsiTheme="minorHAnsi"/>
          <w:i w:val="0"/>
          <w:lang w:val="es-MX" w:eastAsia="es-MX"/>
        </w:rPr>
      </w:pPr>
      <w:r w:rsidRPr="00817AC8">
        <w:rPr>
          <w:rFonts w:asciiTheme="minorHAnsi" w:hAnsiTheme="minorHAnsi"/>
          <w:i w:val="0"/>
          <w:lang w:val="es-MX" w:eastAsia="es-MX"/>
        </w:rPr>
        <w:t>Traslados de llegada y salida del aeropuerto principal.</w:t>
      </w:r>
    </w:p>
    <w:p w14:paraId="4DB8D280" w14:textId="2723AFCB" w:rsidR="00A52881" w:rsidRPr="00A52881" w:rsidRDefault="00A52881" w:rsidP="00A52881">
      <w:pPr>
        <w:pStyle w:val="Sinespaciado"/>
        <w:numPr>
          <w:ilvl w:val="0"/>
          <w:numId w:val="31"/>
        </w:numPr>
        <w:rPr>
          <w:rFonts w:asciiTheme="minorHAnsi" w:hAnsiTheme="minorHAnsi"/>
          <w:i w:val="0"/>
          <w:lang w:val="es-MX" w:eastAsia="es-MX"/>
        </w:rPr>
      </w:pPr>
      <w:r w:rsidRPr="00A52881">
        <w:rPr>
          <w:rFonts w:asciiTheme="minorHAnsi" w:hAnsiTheme="minorHAnsi"/>
          <w:i w:val="0"/>
          <w:lang w:val="es-MX" w:eastAsia="es-MX"/>
        </w:rPr>
        <w:t xml:space="preserve">Seguro de Viaje </w:t>
      </w:r>
    </w:p>
    <w:p w14:paraId="42CC66FB" w14:textId="1CAC4FE4" w:rsidR="00FE1954" w:rsidRPr="00CD1466" w:rsidRDefault="00A52881" w:rsidP="00A52881">
      <w:pPr>
        <w:pStyle w:val="Sinespaciado"/>
        <w:numPr>
          <w:ilvl w:val="0"/>
          <w:numId w:val="31"/>
        </w:numPr>
        <w:rPr>
          <w:rFonts w:asciiTheme="minorHAnsi" w:hAnsiTheme="minorHAnsi" w:cs="Arial"/>
          <w:b/>
          <w:bCs/>
          <w:i w:val="0"/>
          <w:color w:val="006600"/>
          <w:lang w:val="es-MX"/>
        </w:rPr>
      </w:pPr>
      <w:r w:rsidRPr="00A52881">
        <w:rPr>
          <w:rFonts w:asciiTheme="minorHAnsi" w:hAnsiTheme="minorHAnsi"/>
          <w:i w:val="0"/>
          <w:lang w:val="es-MX" w:eastAsia="es-MX"/>
        </w:rPr>
        <w:t>Servicio de Asistencia telefónica 24 HORAS.</w:t>
      </w:r>
    </w:p>
    <w:p w14:paraId="3FC8D7BC" w14:textId="77777777" w:rsidR="0079211F" w:rsidRPr="00372CB6" w:rsidRDefault="0079211F" w:rsidP="006E40EA">
      <w:pPr>
        <w:spacing w:after="0" w:line="240" w:lineRule="auto"/>
        <w:rPr>
          <w:rFonts w:cs="Arial"/>
          <w:b/>
          <w:bCs/>
          <w:iCs/>
          <w:color w:val="006600"/>
          <w:sz w:val="20"/>
          <w:szCs w:val="20"/>
        </w:rPr>
      </w:pPr>
    </w:p>
    <w:p w14:paraId="5A30FFA9" w14:textId="2E9BC989" w:rsidR="0093409A" w:rsidRPr="002C09EB" w:rsidRDefault="006E40EA" w:rsidP="002C09EB">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7E4C1C9" w14:textId="337C3197" w:rsidR="00002BBA" w:rsidRPr="00D00AA2" w:rsidRDefault="00571D08" w:rsidP="002C09EB">
      <w:pPr>
        <w:pStyle w:val="Sinespaciado"/>
        <w:numPr>
          <w:ilvl w:val="0"/>
          <w:numId w:val="16"/>
        </w:numPr>
        <w:rPr>
          <w:i w:val="0"/>
          <w:lang w:val="es-MX"/>
        </w:rPr>
      </w:pPr>
      <w:r w:rsidRPr="00D00AA2">
        <w:rPr>
          <w:i w:val="0"/>
          <w:lang w:val="es-MX"/>
        </w:rPr>
        <w:t>Gas</w:t>
      </w:r>
      <w:r w:rsidR="002C09EB" w:rsidRPr="00D00AA2">
        <w:rPr>
          <w:i w:val="0"/>
          <w:lang w:val="es-MX"/>
        </w:rPr>
        <w:t>tos personales o cualquier servicio</w:t>
      </w:r>
      <w:r w:rsidRPr="00D00AA2">
        <w:rPr>
          <w:i w:val="0"/>
          <w:lang w:val="es-MX"/>
        </w:rPr>
        <w:t xml:space="preserve"> </w:t>
      </w:r>
      <w:r w:rsidR="003340F9">
        <w:rPr>
          <w:i w:val="0"/>
          <w:lang w:val="es-MX"/>
        </w:rPr>
        <w:t xml:space="preserve">NO </w:t>
      </w:r>
      <w:r w:rsidRPr="00D00AA2">
        <w:rPr>
          <w:i w:val="0"/>
          <w:lang w:val="es-MX"/>
        </w:rPr>
        <w:t>INCLUIDO en el itinerario</w:t>
      </w:r>
    </w:p>
    <w:p w14:paraId="156429AB" w14:textId="77777777" w:rsidR="00CD1466" w:rsidRDefault="00CD1466" w:rsidP="00CD1466">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8360" w:type="dxa"/>
        <w:tblCellMar>
          <w:left w:w="70" w:type="dxa"/>
          <w:right w:w="70" w:type="dxa"/>
        </w:tblCellMar>
        <w:tblLook w:val="04A0" w:firstRow="1" w:lastRow="0" w:firstColumn="1" w:lastColumn="0" w:noHBand="0" w:noVBand="1"/>
      </w:tblPr>
      <w:tblGrid>
        <w:gridCol w:w="2160"/>
        <w:gridCol w:w="1240"/>
        <w:gridCol w:w="1240"/>
        <w:gridCol w:w="1240"/>
        <w:gridCol w:w="1240"/>
        <w:gridCol w:w="1240"/>
      </w:tblGrid>
      <w:tr w:rsidR="00817AC8" w:rsidRPr="00817AC8" w14:paraId="60F36ED9" w14:textId="77777777" w:rsidTr="00817AC8">
        <w:trPr>
          <w:trHeight w:val="228"/>
        </w:trPr>
        <w:tc>
          <w:tcPr>
            <w:tcW w:w="216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16C3618C" w14:textId="77777777" w:rsidR="00817AC8" w:rsidRPr="00817AC8" w:rsidRDefault="00817AC8" w:rsidP="00817AC8">
            <w:pPr>
              <w:spacing w:after="0" w:line="240" w:lineRule="auto"/>
              <w:jc w:val="center"/>
              <w:rPr>
                <w:rFonts w:ascii="Calibri" w:eastAsia="Times New Roman" w:hAnsi="Calibri" w:cs="Calibri"/>
                <w:b/>
                <w:bCs/>
                <w:color w:val="FFFFFF"/>
                <w:sz w:val="16"/>
                <w:szCs w:val="16"/>
                <w:lang w:eastAsia="zh-CN"/>
              </w:rPr>
            </w:pPr>
            <w:r w:rsidRPr="00817AC8">
              <w:rPr>
                <w:rFonts w:ascii="Calibri" w:eastAsia="Times New Roman" w:hAnsi="Calibri" w:cs="Calibri"/>
                <w:b/>
                <w:bCs/>
                <w:color w:val="FFFFFF"/>
                <w:sz w:val="16"/>
                <w:szCs w:val="16"/>
                <w:lang w:eastAsia="zh-CN"/>
              </w:rPr>
              <w:t>Inicio - Fin</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6081FAFE" w14:textId="77777777" w:rsidR="00817AC8" w:rsidRPr="00817AC8" w:rsidRDefault="00817AC8" w:rsidP="00817AC8">
            <w:pPr>
              <w:spacing w:after="0" w:line="240" w:lineRule="auto"/>
              <w:jc w:val="center"/>
              <w:rPr>
                <w:rFonts w:ascii="Calibri" w:eastAsia="Times New Roman" w:hAnsi="Calibri" w:cs="Calibri"/>
                <w:b/>
                <w:bCs/>
                <w:color w:val="FFFFFF"/>
                <w:sz w:val="16"/>
                <w:szCs w:val="16"/>
                <w:lang w:eastAsia="zh-CN"/>
              </w:rPr>
            </w:pPr>
            <w:r w:rsidRPr="00817AC8">
              <w:rPr>
                <w:rFonts w:ascii="Calibri" w:eastAsia="Times New Roman" w:hAnsi="Calibri" w:cs="Calibri"/>
                <w:b/>
                <w:bCs/>
                <w:color w:val="FFFFFF"/>
                <w:sz w:val="16"/>
                <w:szCs w:val="16"/>
                <w:lang w:eastAsia="zh-CN"/>
              </w:rPr>
              <w:t>Doble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7586D8E2" w14:textId="77777777" w:rsidR="00817AC8" w:rsidRPr="00817AC8" w:rsidRDefault="00817AC8" w:rsidP="00817AC8">
            <w:pPr>
              <w:spacing w:after="0" w:line="240" w:lineRule="auto"/>
              <w:jc w:val="center"/>
              <w:rPr>
                <w:rFonts w:ascii="Calibri" w:eastAsia="Times New Roman" w:hAnsi="Calibri" w:cs="Calibri"/>
                <w:b/>
                <w:bCs/>
                <w:color w:val="FFFFFF"/>
                <w:sz w:val="16"/>
                <w:szCs w:val="16"/>
                <w:lang w:eastAsia="zh-CN"/>
              </w:rPr>
            </w:pPr>
            <w:r w:rsidRPr="00817AC8">
              <w:rPr>
                <w:rFonts w:ascii="Calibri" w:eastAsia="Times New Roman" w:hAnsi="Calibri" w:cs="Calibri"/>
                <w:b/>
                <w:bCs/>
                <w:color w:val="FFFFFF"/>
                <w:sz w:val="16"/>
                <w:szCs w:val="16"/>
                <w:lang w:eastAsia="zh-CN"/>
              </w:rPr>
              <w:t>Triple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513B448C" w14:textId="77777777" w:rsidR="00817AC8" w:rsidRPr="00817AC8" w:rsidRDefault="00817AC8" w:rsidP="00817AC8">
            <w:pPr>
              <w:spacing w:after="0" w:line="240" w:lineRule="auto"/>
              <w:jc w:val="center"/>
              <w:rPr>
                <w:rFonts w:ascii="Calibri" w:eastAsia="Times New Roman" w:hAnsi="Calibri" w:cs="Calibri"/>
                <w:b/>
                <w:bCs/>
                <w:color w:val="FFFFFF"/>
                <w:sz w:val="16"/>
                <w:szCs w:val="16"/>
                <w:lang w:eastAsia="zh-CN"/>
              </w:rPr>
            </w:pPr>
            <w:r w:rsidRPr="00817AC8">
              <w:rPr>
                <w:rFonts w:ascii="Calibri" w:eastAsia="Times New Roman" w:hAnsi="Calibri" w:cs="Calibri"/>
                <w:b/>
                <w:bCs/>
                <w:color w:val="FFFFFF"/>
                <w:sz w:val="16"/>
                <w:szCs w:val="16"/>
                <w:lang w:eastAsia="zh-CN"/>
              </w:rPr>
              <w:t>Single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69C17ECE" w14:textId="77777777" w:rsidR="00817AC8" w:rsidRPr="00817AC8" w:rsidRDefault="00817AC8" w:rsidP="00817AC8">
            <w:pPr>
              <w:spacing w:after="0" w:line="240" w:lineRule="auto"/>
              <w:jc w:val="center"/>
              <w:rPr>
                <w:rFonts w:ascii="Calibri" w:eastAsia="Times New Roman" w:hAnsi="Calibri" w:cs="Calibri"/>
                <w:b/>
                <w:bCs/>
                <w:color w:val="FFFFFF"/>
                <w:sz w:val="16"/>
                <w:szCs w:val="16"/>
                <w:lang w:eastAsia="zh-CN"/>
              </w:rPr>
            </w:pPr>
            <w:r w:rsidRPr="00817AC8">
              <w:rPr>
                <w:rFonts w:ascii="Calibri" w:eastAsia="Times New Roman" w:hAnsi="Calibri" w:cs="Calibri"/>
                <w:b/>
                <w:bCs/>
                <w:color w:val="FFFFFF"/>
                <w:sz w:val="16"/>
                <w:szCs w:val="16"/>
                <w:lang w:eastAsia="zh-CN"/>
              </w:rPr>
              <w:t>Producto</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F2A9DC5" w14:textId="77777777" w:rsidR="00817AC8" w:rsidRPr="00817AC8" w:rsidRDefault="00817AC8" w:rsidP="00817AC8">
            <w:pPr>
              <w:spacing w:after="0" w:line="240" w:lineRule="auto"/>
              <w:jc w:val="center"/>
              <w:rPr>
                <w:rFonts w:ascii="Calibri" w:eastAsia="Times New Roman" w:hAnsi="Calibri" w:cs="Calibri"/>
                <w:b/>
                <w:bCs/>
                <w:color w:val="FFFFFF"/>
                <w:sz w:val="16"/>
                <w:szCs w:val="16"/>
                <w:lang w:eastAsia="zh-CN"/>
              </w:rPr>
            </w:pPr>
            <w:r w:rsidRPr="00817AC8">
              <w:rPr>
                <w:rFonts w:ascii="Calibri" w:eastAsia="Times New Roman" w:hAnsi="Calibri" w:cs="Calibri"/>
                <w:b/>
                <w:bCs/>
                <w:color w:val="FFFFFF"/>
                <w:sz w:val="16"/>
                <w:szCs w:val="16"/>
                <w:lang w:eastAsia="zh-CN"/>
              </w:rPr>
              <w:t>DÍAS</w:t>
            </w:r>
          </w:p>
        </w:tc>
      </w:tr>
      <w:tr w:rsidR="00817AC8" w:rsidRPr="00817AC8" w14:paraId="6194786B" w14:textId="77777777" w:rsidTr="00817AC8">
        <w:trPr>
          <w:trHeight w:val="228"/>
        </w:trPr>
        <w:tc>
          <w:tcPr>
            <w:tcW w:w="2160" w:type="dxa"/>
            <w:tcBorders>
              <w:top w:val="nil"/>
              <w:left w:val="single" w:sz="4" w:space="0" w:color="auto"/>
              <w:bottom w:val="single" w:sz="4" w:space="0" w:color="auto"/>
              <w:right w:val="single" w:sz="4" w:space="0" w:color="auto"/>
            </w:tcBorders>
            <w:vAlign w:val="center"/>
            <w:hideMark/>
          </w:tcPr>
          <w:p w14:paraId="75F06454"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2245E121"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2125 USD</w:t>
            </w:r>
          </w:p>
        </w:tc>
        <w:tc>
          <w:tcPr>
            <w:tcW w:w="1240" w:type="dxa"/>
            <w:tcBorders>
              <w:top w:val="nil"/>
              <w:left w:val="nil"/>
              <w:bottom w:val="single" w:sz="4" w:space="0" w:color="auto"/>
              <w:right w:val="single" w:sz="4" w:space="0" w:color="auto"/>
            </w:tcBorders>
            <w:vAlign w:val="center"/>
            <w:hideMark/>
          </w:tcPr>
          <w:p w14:paraId="6DDA7724"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2054 USD</w:t>
            </w:r>
          </w:p>
        </w:tc>
        <w:tc>
          <w:tcPr>
            <w:tcW w:w="1240" w:type="dxa"/>
            <w:tcBorders>
              <w:top w:val="nil"/>
              <w:left w:val="nil"/>
              <w:bottom w:val="single" w:sz="4" w:space="0" w:color="auto"/>
              <w:right w:val="single" w:sz="4" w:space="0" w:color="auto"/>
            </w:tcBorders>
            <w:vAlign w:val="center"/>
            <w:hideMark/>
          </w:tcPr>
          <w:p w14:paraId="71199D35"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2735 USD</w:t>
            </w:r>
          </w:p>
        </w:tc>
        <w:tc>
          <w:tcPr>
            <w:tcW w:w="1240" w:type="dxa"/>
            <w:tcBorders>
              <w:top w:val="nil"/>
              <w:left w:val="nil"/>
              <w:bottom w:val="single" w:sz="4" w:space="0" w:color="auto"/>
              <w:right w:val="single" w:sz="4" w:space="0" w:color="auto"/>
            </w:tcBorders>
            <w:vAlign w:val="center"/>
            <w:hideMark/>
          </w:tcPr>
          <w:p w14:paraId="7EB0E147"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62BF57B4"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Domingo</w:t>
            </w:r>
          </w:p>
        </w:tc>
      </w:tr>
      <w:tr w:rsidR="00817AC8" w:rsidRPr="00817AC8" w14:paraId="58692717" w14:textId="77777777" w:rsidTr="00817AC8">
        <w:trPr>
          <w:trHeight w:val="228"/>
        </w:trPr>
        <w:tc>
          <w:tcPr>
            <w:tcW w:w="2160" w:type="dxa"/>
            <w:tcBorders>
              <w:top w:val="nil"/>
              <w:left w:val="single" w:sz="4" w:space="0" w:color="auto"/>
              <w:bottom w:val="single" w:sz="4" w:space="0" w:color="auto"/>
              <w:right w:val="single" w:sz="4" w:space="0" w:color="auto"/>
            </w:tcBorders>
            <w:vAlign w:val="center"/>
            <w:hideMark/>
          </w:tcPr>
          <w:p w14:paraId="17DC8D85"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032DE955"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2370 USD</w:t>
            </w:r>
          </w:p>
        </w:tc>
        <w:tc>
          <w:tcPr>
            <w:tcW w:w="1240" w:type="dxa"/>
            <w:tcBorders>
              <w:top w:val="nil"/>
              <w:left w:val="nil"/>
              <w:bottom w:val="single" w:sz="4" w:space="0" w:color="auto"/>
              <w:right w:val="single" w:sz="4" w:space="0" w:color="auto"/>
            </w:tcBorders>
            <w:vAlign w:val="center"/>
            <w:hideMark/>
          </w:tcPr>
          <w:p w14:paraId="135D1655"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2291 USD</w:t>
            </w:r>
          </w:p>
        </w:tc>
        <w:tc>
          <w:tcPr>
            <w:tcW w:w="1240" w:type="dxa"/>
            <w:tcBorders>
              <w:top w:val="nil"/>
              <w:left w:val="nil"/>
              <w:bottom w:val="single" w:sz="4" w:space="0" w:color="auto"/>
              <w:right w:val="single" w:sz="4" w:space="0" w:color="auto"/>
            </w:tcBorders>
            <w:vAlign w:val="center"/>
            <w:hideMark/>
          </w:tcPr>
          <w:p w14:paraId="752E740C"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2975 USD</w:t>
            </w:r>
          </w:p>
        </w:tc>
        <w:tc>
          <w:tcPr>
            <w:tcW w:w="1240" w:type="dxa"/>
            <w:tcBorders>
              <w:top w:val="nil"/>
              <w:left w:val="nil"/>
              <w:bottom w:val="single" w:sz="4" w:space="0" w:color="auto"/>
              <w:right w:val="single" w:sz="4" w:space="0" w:color="auto"/>
            </w:tcBorders>
            <w:vAlign w:val="center"/>
            <w:hideMark/>
          </w:tcPr>
          <w:p w14:paraId="1226F7E8"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Selecci-Co</w:t>
            </w:r>
          </w:p>
        </w:tc>
        <w:tc>
          <w:tcPr>
            <w:tcW w:w="1240" w:type="dxa"/>
            <w:tcBorders>
              <w:top w:val="nil"/>
              <w:left w:val="nil"/>
              <w:bottom w:val="single" w:sz="4" w:space="0" w:color="auto"/>
              <w:right w:val="single" w:sz="4" w:space="0" w:color="auto"/>
            </w:tcBorders>
            <w:vAlign w:val="center"/>
            <w:hideMark/>
          </w:tcPr>
          <w:p w14:paraId="7C014962" w14:textId="77777777" w:rsidR="00817AC8" w:rsidRPr="00817AC8" w:rsidRDefault="00817AC8" w:rsidP="00817AC8">
            <w:pPr>
              <w:spacing w:after="0" w:line="240" w:lineRule="auto"/>
              <w:rPr>
                <w:rFonts w:ascii="Calibri" w:eastAsia="Times New Roman" w:hAnsi="Calibri" w:cs="Calibri"/>
                <w:sz w:val="16"/>
                <w:szCs w:val="16"/>
                <w:lang w:eastAsia="zh-CN"/>
              </w:rPr>
            </w:pPr>
            <w:r w:rsidRPr="00817AC8">
              <w:rPr>
                <w:rFonts w:ascii="Calibri" w:eastAsia="Times New Roman" w:hAnsi="Calibri" w:cs="Calibri"/>
                <w:sz w:val="16"/>
                <w:szCs w:val="16"/>
                <w:lang w:eastAsia="zh-CN"/>
              </w:rPr>
              <w:t>Domingo</w:t>
            </w:r>
          </w:p>
        </w:tc>
      </w:tr>
    </w:tbl>
    <w:p w14:paraId="0AD977C6" w14:textId="755F2FF5" w:rsidR="006E40EA" w:rsidRDefault="00920DF4" w:rsidP="006E40EA">
      <w:pPr>
        <w:spacing w:after="0" w:line="240" w:lineRule="auto"/>
        <w:jc w:val="both"/>
        <w:rPr>
          <w:sz w:val="20"/>
          <w:szCs w:val="20"/>
        </w:rPr>
      </w:pPr>
      <w:r>
        <w:rPr>
          <w:sz w:val="20"/>
          <w:szCs w:val="20"/>
        </w:rPr>
        <w:t>** Precios base</w:t>
      </w:r>
      <w:r w:rsidR="00817AC8">
        <w:rPr>
          <w:sz w:val="20"/>
          <w:szCs w:val="20"/>
        </w:rPr>
        <w:t>,</w:t>
      </w:r>
      <w:r>
        <w:rPr>
          <w:sz w:val="20"/>
          <w:szCs w:val="20"/>
        </w:rPr>
        <w:t xml:space="preserve"> consultar fechas </w:t>
      </w:r>
    </w:p>
    <w:p w14:paraId="3D6B0E7F" w14:textId="77777777" w:rsidR="006C252F" w:rsidRDefault="006C252F" w:rsidP="006E40EA">
      <w:pPr>
        <w:spacing w:after="0" w:line="240" w:lineRule="auto"/>
        <w:jc w:val="both"/>
        <w:rPr>
          <w:sz w:val="20"/>
          <w:szCs w:val="20"/>
        </w:rPr>
      </w:pPr>
    </w:p>
    <w:p w14:paraId="43816250" w14:textId="77777777" w:rsidR="00920DF4" w:rsidRPr="004E500A" w:rsidRDefault="00920DF4"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5AEB4E84"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817AC8">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04A2A642" w14:textId="77777777" w:rsidR="00E00FCA" w:rsidRDefault="00E00FCA" w:rsidP="006E40EA">
      <w:pPr>
        <w:pStyle w:val="Textoindependiente"/>
        <w:rPr>
          <w:rFonts w:asciiTheme="minorHAnsi" w:eastAsia="SimSun" w:hAnsiTheme="minorHAnsi"/>
          <w:b/>
          <w:i w:val="0"/>
          <w:color w:val="006600"/>
        </w:rPr>
      </w:pPr>
    </w:p>
    <w:p w14:paraId="1C5E8B9E" w14:textId="77777777" w:rsidR="00817AC8" w:rsidRDefault="00817AC8" w:rsidP="006E40EA">
      <w:pPr>
        <w:pStyle w:val="Textoindependiente"/>
        <w:rPr>
          <w:rFonts w:asciiTheme="minorHAnsi" w:eastAsia="SimSun" w:hAnsiTheme="minorHAnsi"/>
          <w:b/>
          <w:i w:val="0"/>
          <w:color w:val="006600"/>
        </w:rPr>
      </w:pPr>
    </w:p>
    <w:p w14:paraId="2787AEA4" w14:textId="77777777" w:rsidR="00817AC8" w:rsidRDefault="00817AC8" w:rsidP="006E40EA">
      <w:pPr>
        <w:pStyle w:val="Textoindependiente"/>
        <w:rPr>
          <w:rFonts w:asciiTheme="minorHAnsi" w:eastAsia="SimSun" w:hAnsiTheme="minorHAnsi"/>
          <w:b/>
          <w:i w:val="0"/>
          <w:color w:val="006600"/>
        </w:rPr>
      </w:pPr>
    </w:p>
    <w:p w14:paraId="3D328390" w14:textId="721EED6F"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lastRenderedPageBreak/>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A462F8D" w:rsidR="006E40EA" w:rsidRPr="002A59FF" w:rsidRDefault="006E40EA" w:rsidP="00817AC8">
      <w:pPr>
        <w:spacing w:after="0" w:line="240" w:lineRule="auto"/>
        <w:ind w:left="1080" w:firstLine="336"/>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419AE440" w:rsidR="006E40EA" w:rsidRPr="002A59FF" w:rsidRDefault="006E40EA" w:rsidP="00817AC8">
      <w:pPr>
        <w:spacing w:after="0" w:line="240" w:lineRule="auto"/>
        <w:ind w:left="1080" w:firstLine="336"/>
        <w:jc w:val="both"/>
        <w:rPr>
          <w:sz w:val="20"/>
          <w:szCs w:val="20"/>
          <w:lang w:val="es-ES"/>
        </w:rPr>
      </w:pPr>
      <w:r w:rsidRPr="002A59FF">
        <w:rPr>
          <w:sz w:val="20"/>
          <w:szCs w:val="20"/>
          <w:lang w:val="es-ES"/>
        </w:rPr>
        <w:t>Sucursal</w:t>
      </w:r>
      <w:r w:rsidRPr="002A59FF">
        <w:rPr>
          <w:sz w:val="20"/>
          <w:szCs w:val="20"/>
          <w:lang w:val="es-ES"/>
        </w:rPr>
        <w:tab/>
      </w:r>
      <w:r w:rsidR="00817AC8">
        <w:rPr>
          <w:sz w:val="20"/>
          <w:szCs w:val="20"/>
          <w:lang w:val="es-ES"/>
        </w:rPr>
        <w:tab/>
      </w:r>
      <w:r w:rsidRPr="002A59FF">
        <w:rPr>
          <w:sz w:val="20"/>
          <w:szCs w:val="20"/>
          <w:lang w:val="es-ES"/>
        </w:rPr>
        <w:t>7006</w:t>
      </w:r>
    </w:p>
    <w:p w14:paraId="09FEF836" w14:textId="6E3355A5" w:rsidR="006E40EA" w:rsidRPr="002A59FF" w:rsidRDefault="006E40EA" w:rsidP="00817AC8">
      <w:pPr>
        <w:spacing w:after="0" w:line="240" w:lineRule="auto"/>
        <w:ind w:left="1080" w:firstLine="336"/>
        <w:jc w:val="both"/>
        <w:rPr>
          <w:sz w:val="20"/>
          <w:szCs w:val="20"/>
          <w:lang w:val="es-ES"/>
        </w:rPr>
      </w:pPr>
      <w:r w:rsidRPr="002A59FF">
        <w:rPr>
          <w:sz w:val="20"/>
          <w:szCs w:val="20"/>
          <w:lang w:val="es-ES"/>
        </w:rPr>
        <w:t>Cuenta</w:t>
      </w:r>
      <w:r w:rsidRPr="002A59FF">
        <w:rPr>
          <w:sz w:val="20"/>
          <w:szCs w:val="20"/>
          <w:lang w:val="es-ES"/>
        </w:rPr>
        <w:tab/>
      </w:r>
      <w:r w:rsidR="00817AC8">
        <w:rPr>
          <w:sz w:val="20"/>
          <w:szCs w:val="20"/>
          <w:lang w:val="es-ES"/>
        </w:rPr>
        <w:tab/>
      </w:r>
      <w:r w:rsidRPr="002A59FF">
        <w:rPr>
          <w:sz w:val="20"/>
          <w:szCs w:val="20"/>
          <w:lang w:val="es-ES"/>
        </w:rPr>
        <w:t>4555411</w:t>
      </w:r>
    </w:p>
    <w:p w14:paraId="1584EC3D" w14:textId="42699872" w:rsidR="006E40EA" w:rsidRPr="002A59FF" w:rsidRDefault="006E40EA" w:rsidP="00817AC8">
      <w:pPr>
        <w:spacing w:after="0" w:line="240" w:lineRule="auto"/>
        <w:ind w:left="1080" w:firstLine="336"/>
        <w:jc w:val="both"/>
        <w:rPr>
          <w:sz w:val="20"/>
          <w:szCs w:val="20"/>
          <w:lang w:val="es-ES"/>
        </w:rPr>
      </w:pPr>
      <w:proofErr w:type="spellStart"/>
      <w:r w:rsidRPr="002A59FF">
        <w:rPr>
          <w:sz w:val="20"/>
          <w:szCs w:val="20"/>
          <w:lang w:val="es-ES"/>
        </w:rPr>
        <w:t>Clabe</w:t>
      </w:r>
      <w:proofErr w:type="spellEnd"/>
      <w:r w:rsidRPr="002A59FF">
        <w:rPr>
          <w:sz w:val="20"/>
          <w:szCs w:val="20"/>
          <w:lang w:val="es-ES"/>
        </w:rPr>
        <w:tab/>
      </w:r>
      <w:r w:rsidR="00817AC8">
        <w:rPr>
          <w:sz w:val="20"/>
          <w:szCs w:val="20"/>
          <w:lang w:val="es-ES"/>
        </w:rPr>
        <w:tab/>
      </w:r>
      <w:r w:rsidRPr="002A59FF">
        <w:rPr>
          <w:sz w:val="20"/>
          <w:szCs w:val="20"/>
          <w:lang w:val="es-ES"/>
        </w:rPr>
        <w:t>002180700645554113</w:t>
      </w:r>
    </w:p>
    <w:p w14:paraId="2767919D" w14:textId="6A00A9BB"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817AC8">
        <w:rPr>
          <w:sz w:val="20"/>
          <w:szCs w:val="20"/>
          <w:lang w:val="es-ES"/>
        </w:rPr>
        <w:t>d</w:t>
      </w:r>
      <w:r w:rsidRPr="002A59FF">
        <w:rPr>
          <w:sz w:val="20"/>
          <w:szCs w:val="20"/>
          <w:lang w:val="es-ES"/>
        </w:rPr>
        <w:t>ólares</w:t>
      </w:r>
    </w:p>
    <w:p w14:paraId="4B4A0961" w14:textId="1B439209" w:rsidR="006E40EA" w:rsidRPr="002A59FF" w:rsidRDefault="006E40EA" w:rsidP="00817AC8">
      <w:pPr>
        <w:spacing w:after="0" w:line="240" w:lineRule="auto"/>
        <w:ind w:left="1788" w:firstLine="336"/>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67C4DEA" w:rsidR="006E40EA" w:rsidRPr="002A59FF" w:rsidRDefault="006E40EA" w:rsidP="00817AC8">
      <w:pPr>
        <w:spacing w:after="0" w:line="240" w:lineRule="auto"/>
        <w:ind w:left="1452" w:firstLine="672"/>
        <w:jc w:val="both"/>
        <w:rPr>
          <w:sz w:val="20"/>
          <w:szCs w:val="20"/>
          <w:lang w:val="es-ES"/>
        </w:rPr>
      </w:pPr>
      <w:r w:rsidRPr="002A59FF">
        <w:rPr>
          <w:sz w:val="20"/>
          <w:szCs w:val="20"/>
          <w:lang w:val="es-ES"/>
        </w:rPr>
        <w:t>Sucursal</w:t>
      </w:r>
      <w:r w:rsidRPr="002A59FF">
        <w:rPr>
          <w:sz w:val="20"/>
          <w:szCs w:val="20"/>
          <w:lang w:val="es-ES"/>
        </w:rPr>
        <w:tab/>
      </w:r>
      <w:r w:rsidR="00817AC8">
        <w:rPr>
          <w:sz w:val="20"/>
          <w:szCs w:val="20"/>
          <w:lang w:val="es-ES"/>
        </w:rPr>
        <w:tab/>
      </w:r>
      <w:r w:rsidRPr="002A59FF">
        <w:rPr>
          <w:sz w:val="20"/>
          <w:szCs w:val="20"/>
          <w:lang w:val="es-ES"/>
        </w:rPr>
        <w:t>268</w:t>
      </w:r>
    </w:p>
    <w:p w14:paraId="00D70050" w14:textId="59C5E1D3" w:rsidR="006E40EA" w:rsidRPr="002A59FF" w:rsidRDefault="006E40EA" w:rsidP="00817AC8">
      <w:pPr>
        <w:spacing w:after="0" w:line="240" w:lineRule="auto"/>
        <w:ind w:left="1788" w:firstLine="336"/>
        <w:jc w:val="both"/>
        <w:rPr>
          <w:sz w:val="20"/>
          <w:szCs w:val="20"/>
          <w:lang w:val="es-ES"/>
        </w:rPr>
      </w:pPr>
      <w:r w:rsidRPr="002A59FF">
        <w:rPr>
          <w:sz w:val="20"/>
          <w:szCs w:val="20"/>
          <w:lang w:val="es-ES"/>
        </w:rPr>
        <w:t>Cuenta</w:t>
      </w:r>
      <w:r w:rsidRPr="002A59FF">
        <w:rPr>
          <w:sz w:val="20"/>
          <w:szCs w:val="20"/>
          <w:lang w:val="es-ES"/>
        </w:rPr>
        <w:tab/>
      </w:r>
      <w:r w:rsidR="00817AC8">
        <w:rPr>
          <w:sz w:val="20"/>
          <w:szCs w:val="20"/>
          <w:lang w:val="es-ES"/>
        </w:rPr>
        <w:tab/>
      </w:r>
      <w:r w:rsidRPr="002A59FF">
        <w:rPr>
          <w:sz w:val="20"/>
          <w:szCs w:val="20"/>
          <w:lang w:val="es-ES"/>
        </w:rPr>
        <w:t>9274784</w:t>
      </w:r>
    </w:p>
    <w:p w14:paraId="5333B4E2" w14:textId="17753100" w:rsidR="006E40EA" w:rsidRPr="002A59FF" w:rsidRDefault="006E40EA" w:rsidP="00817AC8">
      <w:pPr>
        <w:spacing w:after="0" w:line="240" w:lineRule="auto"/>
        <w:ind w:left="1452" w:firstLine="672"/>
        <w:jc w:val="both"/>
        <w:rPr>
          <w:sz w:val="20"/>
          <w:szCs w:val="20"/>
          <w:lang w:val="es-ES"/>
        </w:rPr>
      </w:pPr>
      <w:proofErr w:type="spellStart"/>
      <w:r w:rsidRPr="002A59FF">
        <w:rPr>
          <w:sz w:val="20"/>
          <w:szCs w:val="20"/>
          <w:lang w:val="es-ES"/>
        </w:rPr>
        <w:t>Clabe</w:t>
      </w:r>
      <w:proofErr w:type="spellEnd"/>
      <w:r w:rsidRPr="002A59FF">
        <w:rPr>
          <w:sz w:val="20"/>
          <w:szCs w:val="20"/>
          <w:lang w:val="es-ES"/>
        </w:rPr>
        <w:tab/>
      </w:r>
      <w:r w:rsidR="00817AC8">
        <w:rPr>
          <w:sz w:val="20"/>
          <w:szCs w:val="20"/>
          <w:lang w:val="es-ES"/>
        </w:rPr>
        <w:tab/>
      </w:r>
      <w:r w:rsidRPr="002A59FF">
        <w:rPr>
          <w:sz w:val="20"/>
          <w:szCs w:val="20"/>
          <w:lang w:val="es-ES"/>
        </w:rPr>
        <w:t>002180026892747842</w:t>
      </w:r>
    </w:p>
    <w:p w14:paraId="3ED835C0" w14:textId="0F01E654"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690F79">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2DDB" w14:textId="77777777" w:rsidR="00367879" w:rsidRDefault="00367879" w:rsidP="00DB4348">
      <w:pPr>
        <w:spacing w:after="0" w:line="240" w:lineRule="auto"/>
      </w:pPr>
      <w:r>
        <w:separator/>
      </w:r>
    </w:p>
  </w:endnote>
  <w:endnote w:type="continuationSeparator" w:id="0">
    <w:p w14:paraId="57FAF984" w14:textId="77777777" w:rsidR="00367879" w:rsidRDefault="00367879"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2181" w14:textId="77777777" w:rsidR="00367879" w:rsidRDefault="00367879" w:rsidP="00DB4348">
      <w:pPr>
        <w:spacing w:after="0" w:line="240" w:lineRule="auto"/>
      </w:pPr>
      <w:r>
        <w:separator/>
      </w:r>
    </w:p>
  </w:footnote>
  <w:footnote w:type="continuationSeparator" w:id="0">
    <w:p w14:paraId="24A3C0F9" w14:textId="77777777" w:rsidR="00367879" w:rsidRDefault="00367879"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29184B"/>
    <w:multiLevelType w:val="hybridMultilevel"/>
    <w:tmpl w:val="539E44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019133">
    <w:abstractNumId w:val="15"/>
  </w:num>
  <w:num w:numId="2" w16cid:durableId="1108040721">
    <w:abstractNumId w:val="5"/>
  </w:num>
  <w:num w:numId="3" w16cid:durableId="341318887">
    <w:abstractNumId w:val="24"/>
  </w:num>
  <w:num w:numId="4" w16cid:durableId="1546287447">
    <w:abstractNumId w:val="20"/>
  </w:num>
  <w:num w:numId="5" w16cid:durableId="700784239">
    <w:abstractNumId w:val="7"/>
  </w:num>
  <w:num w:numId="6" w16cid:durableId="1224292670">
    <w:abstractNumId w:val="19"/>
  </w:num>
  <w:num w:numId="7" w16cid:durableId="666716418">
    <w:abstractNumId w:val="25"/>
  </w:num>
  <w:num w:numId="8" w16cid:durableId="610628500">
    <w:abstractNumId w:val="12"/>
  </w:num>
  <w:num w:numId="9" w16cid:durableId="573705057">
    <w:abstractNumId w:val="26"/>
  </w:num>
  <w:num w:numId="10" w16cid:durableId="151918956">
    <w:abstractNumId w:val="21"/>
  </w:num>
  <w:num w:numId="11" w16cid:durableId="503713821">
    <w:abstractNumId w:val="3"/>
  </w:num>
  <w:num w:numId="12" w16cid:durableId="1558584732">
    <w:abstractNumId w:val="14"/>
  </w:num>
  <w:num w:numId="13" w16cid:durableId="1664316339">
    <w:abstractNumId w:val="27"/>
  </w:num>
  <w:num w:numId="14" w16cid:durableId="2064021255">
    <w:abstractNumId w:val="6"/>
  </w:num>
  <w:num w:numId="15" w16cid:durableId="1619139418">
    <w:abstractNumId w:val="8"/>
  </w:num>
  <w:num w:numId="16" w16cid:durableId="1592615564">
    <w:abstractNumId w:val="23"/>
  </w:num>
  <w:num w:numId="17" w16cid:durableId="1339431164">
    <w:abstractNumId w:val="29"/>
  </w:num>
  <w:num w:numId="18" w16cid:durableId="859053801">
    <w:abstractNumId w:val="17"/>
  </w:num>
  <w:num w:numId="19" w16cid:durableId="1635330103">
    <w:abstractNumId w:val="10"/>
  </w:num>
  <w:num w:numId="20" w16cid:durableId="2132169162">
    <w:abstractNumId w:val="18"/>
  </w:num>
  <w:num w:numId="21" w16cid:durableId="1503932171">
    <w:abstractNumId w:val="30"/>
  </w:num>
  <w:num w:numId="22" w16cid:durableId="1885098803">
    <w:abstractNumId w:val="11"/>
  </w:num>
  <w:num w:numId="23" w16cid:durableId="23557560">
    <w:abstractNumId w:val="4"/>
  </w:num>
  <w:num w:numId="24" w16cid:durableId="954992596">
    <w:abstractNumId w:val="9"/>
  </w:num>
  <w:num w:numId="25" w16cid:durableId="1579635972">
    <w:abstractNumId w:val="28"/>
  </w:num>
  <w:num w:numId="26" w16cid:durableId="1376347978">
    <w:abstractNumId w:val="32"/>
  </w:num>
  <w:num w:numId="27" w16cid:durableId="254245078">
    <w:abstractNumId w:val="16"/>
  </w:num>
  <w:num w:numId="28" w16cid:durableId="1074620666">
    <w:abstractNumId w:val="2"/>
  </w:num>
  <w:num w:numId="29" w16cid:durableId="700014216">
    <w:abstractNumId w:val="31"/>
  </w:num>
  <w:num w:numId="30" w16cid:durableId="2021661940">
    <w:abstractNumId w:val="13"/>
  </w:num>
  <w:num w:numId="31" w16cid:durableId="6276672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67157"/>
    <w:rsid w:val="0007207D"/>
    <w:rsid w:val="00077CB5"/>
    <w:rsid w:val="00083E91"/>
    <w:rsid w:val="000844D0"/>
    <w:rsid w:val="00090606"/>
    <w:rsid w:val="0009121E"/>
    <w:rsid w:val="000965D2"/>
    <w:rsid w:val="000A24B2"/>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C61A4"/>
    <w:rsid w:val="001D34DC"/>
    <w:rsid w:val="001D47EB"/>
    <w:rsid w:val="001D48DF"/>
    <w:rsid w:val="001D6D7A"/>
    <w:rsid w:val="001E3227"/>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56BF7"/>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17BF6"/>
    <w:rsid w:val="00321683"/>
    <w:rsid w:val="00324206"/>
    <w:rsid w:val="003259C2"/>
    <w:rsid w:val="003310A7"/>
    <w:rsid w:val="003340F9"/>
    <w:rsid w:val="0035670B"/>
    <w:rsid w:val="00364633"/>
    <w:rsid w:val="00364EF9"/>
    <w:rsid w:val="0036787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25C01"/>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BC"/>
    <w:rsid w:val="005409F5"/>
    <w:rsid w:val="0054559D"/>
    <w:rsid w:val="00545770"/>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31519"/>
    <w:rsid w:val="00641A2D"/>
    <w:rsid w:val="006424D6"/>
    <w:rsid w:val="00643B6F"/>
    <w:rsid w:val="006500ED"/>
    <w:rsid w:val="00650947"/>
    <w:rsid w:val="006631B7"/>
    <w:rsid w:val="00672DF6"/>
    <w:rsid w:val="00674D9E"/>
    <w:rsid w:val="00690F79"/>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11F"/>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17AC8"/>
    <w:rsid w:val="008226E7"/>
    <w:rsid w:val="00826A52"/>
    <w:rsid w:val="00826C50"/>
    <w:rsid w:val="00847F86"/>
    <w:rsid w:val="00850CCB"/>
    <w:rsid w:val="0085321D"/>
    <w:rsid w:val="00856AC8"/>
    <w:rsid w:val="00857D64"/>
    <w:rsid w:val="00870076"/>
    <w:rsid w:val="00870A44"/>
    <w:rsid w:val="00874C1E"/>
    <w:rsid w:val="00882201"/>
    <w:rsid w:val="008B7648"/>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20DF4"/>
    <w:rsid w:val="0092573D"/>
    <w:rsid w:val="009312FC"/>
    <w:rsid w:val="009331FA"/>
    <w:rsid w:val="0093409A"/>
    <w:rsid w:val="00937A2E"/>
    <w:rsid w:val="00937B83"/>
    <w:rsid w:val="009421C2"/>
    <w:rsid w:val="009433E2"/>
    <w:rsid w:val="0094393F"/>
    <w:rsid w:val="0094522D"/>
    <w:rsid w:val="00951982"/>
    <w:rsid w:val="0097163D"/>
    <w:rsid w:val="0097609A"/>
    <w:rsid w:val="009770B9"/>
    <w:rsid w:val="0098172E"/>
    <w:rsid w:val="00985854"/>
    <w:rsid w:val="00994751"/>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45DE3"/>
    <w:rsid w:val="00A52881"/>
    <w:rsid w:val="00A54B2C"/>
    <w:rsid w:val="00A6531E"/>
    <w:rsid w:val="00A71BFC"/>
    <w:rsid w:val="00A72261"/>
    <w:rsid w:val="00A81862"/>
    <w:rsid w:val="00A829D6"/>
    <w:rsid w:val="00A82BA3"/>
    <w:rsid w:val="00A93318"/>
    <w:rsid w:val="00AA4B9E"/>
    <w:rsid w:val="00AB0159"/>
    <w:rsid w:val="00AB1B30"/>
    <w:rsid w:val="00AB34C5"/>
    <w:rsid w:val="00AB4679"/>
    <w:rsid w:val="00AB60B7"/>
    <w:rsid w:val="00AB70A4"/>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32D94"/>
    <w:rsid w:val="00B35E56"/>
    <w:rsid w:val="00B36982"/>
    <w:rsid w:val="00B43B0D"/>
    <w:rsid w:val="00B44223"/>
    <w:rsid w:val="00B60533"/>
    <w:rsid w:val="00B673FD"/>
    <w:rsid w:val="00B752C3"/>
    <w:rsid w:val="00B91F8B"/>
    <w:rsid w:val="00BB0298"/>
    <w:rsid w:val="00BB2187"/>
    <w:rsid w:val="00BC23E3"/>
    <w:rsid w:val="00BC35BE"/>
    <w:rsid w:val="00BF48A1"/>
    <w:rsid w:val="00BF7BBE"/>
    <w:rsid w:val="00C11433"/>
    <w:rsid w:val="00C1246A"/>
    <w:rsid w:val="00C1564B"/>
    <w:rsid w:val="00C15A91"/>
    <w:rsid w:val="00C218B0"/>
    <w:rsid w:val="00C23763"/>
    <w:rsid w:val="00C25DF4"/>
    <w:rsid w:val="00C27258"/>
    <w:rsid w:val="00C33F95"/>
    <w:rsid w:val="00C34696"/>
    <w:rsid w:val="00C368BB"/>
    <w:rsid w:val="00C36F8F"/>
    <w:rsid w:val="00C45D29"/>
    <w:rsid w:val="00C4698B"/>
    <w:rsid w:val="00C511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466"/>
    <w:rsid w:val="00CD19F8"/>
    <w:rsid w:val="00CE66B6"/>
    <w:rsid w:val="00CF0EBA"/>
    <w:rsid w:val="00CF53CB"/>
    <w:rsid w:val="00D00AA2"/>
    <w:rsid w:val="00D0526F"/>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2A01"/>
    <w:rsid w:val="00E8315B"/>
    <w:rsid w:val="00E85CD7"/>
    <w:rsid w:val="00E930CD"/>
    <w:rsid w:val="00E94D59"/>
    <w:rsid w:val="00EA4AA5"/>
    <w:rsid w:val="00EB4D59"/>
    <w:rsid w:val="00EC2C66"/>
    <w:rsid w:val="00EC59C9"/>
    <w:rsid w:val="00EC77C6"/>
    <w:rsid w:val="00ED6340"/>
    <w:rsid w:val="00EE1E9A"/>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26672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303086">
      <w:bodyDiv w:val="1"/>
      <w:marLeft w:val="0"/>
      <w:marRight w:val="0"/>
      <w:marTop w:val="0"/>
      <w:marBottom w:val="0"/>
      <w:divBdr>
        <w:top w:val="none" w:sz="0" w:space="0" w:color="auto"/>
        <w:left w:val="none" w:sz="0" w:space="0" w:color="auto"/>
        <w:bottom w:val="none" w:sz="0" w:space="0" w:color="auto"/>
        <w:right w:val="none" w:sz="0" w:space="0" w:color="auto"/>
      </w:divBdr>
      <w:divsChild>
        <w:div w:id="653340893">
          <w:marLeft w:val="0"/>
          <w:marRight w:val="0"/>
          <w:marTop w:val="0"/>
          <w:marBottom w:val="0"/>
          <w:divBdr>
            <w:top w:val="none" w:sz="0" w:space="0" w:color="auto"/>
            <w:left w:val="none" w:sz="0" w:space="0" w:color="auto"/>
            <w:bottom w:val="none" w:sz="0" w:space="0" w:color="auto"/>
            <w:right w:val="none" w:sz="0" w:space="0" w:color="auto"/>
          </w:divBdr>
        </w:div>
        <w:div w:id="866679161">
          <w:marLeft w:val="0"/>
          <w:marRight w:val="0"/>
          <w:marTop w:val="0"/>
          <w:marBottom w:val="0"/>
          <w:divBdr>
            <w:top w:val="none" w:sz="0" w:space="0" w:color="auto"/>
            <w:left w:val="none" w:sz="0" w:space="0" w:color="auto"/>
            <w:bottom w:val="none" w:sz="0" w:space="0" w:color="auto"/>
            <w:right w:val="none" w:sz="0" w:space="0" w:color="auto"/>
          </w:divBdr>
        </w:div>
        <w:div w:id="1322272126">
          <w:marLeft w:val="0"/>
          <w:marRight w:val="0"/>
          <w:marTop w:val="0"/>
          <w:marBottom w:val="0"/>
          <w:divBdr>
            <w:top w:val="none" w:sz="0" w:space="0" w:color="auto"/>
            <w:left w:val="none" w:sz="0" w:space="0" w:color="auto"/>
            <w:bottom w:val="none" w:sz="0" w:space="0" w:color="auto"/>
            <w:right w:val="none" w:sz="0" w:space="0" w:color="auto"/>
          </w:divBdr>
        </w:div>
        <w:div w:id="334383895">
          <w:marLeft w:val="0"/>
          <w:marRight w:val="0"/>
          <w:marTop w:val="0"/>
          <w:marBottom w:val="0"/>
          <w:divBdr>
            <w:top w:val="none" w:sz="0" w:space="0" w:color="auto"/>
            <w:left w:val="none" w:sz="0" w:space="0" w:color="auto"/>
            <w:bottom w:val="none" w:sz="0" w:space="0" w:color="auto"/>
            <w:right w:val="none" w:sz="0" w:space="0" w:color="auto"/>
          </w:divBdr>
        </w:div>
        <w:div w:id="1366443403">
          <w:marLeft w:val="0"/>
          <w:marRight w:val="0"/>
          <w:marTop w:val="0"/>
          <w:marBottom w:val="0"/>
          <w:divBdr>
            <w:top w:val="none" w:sz="0" w:space="0" w:color="auto"/>
            <w:left w:val="none" w:sz="0" w:space="0" w:color="auto"/>
            <w:bottom w:val="none" w:sz="0" w:space="0" w:color="auto"/>
            <w:right w:val="none" w:sz="0" w:space="0" w:color="auto"/>
          </w:divBdr>
        </w:div>
        <w:div w:id="1931885147">
          <w:marLeft w:val="0"/>
          <w:marRight w:val="0"/>
          <w:marTop w:val="0"/>
          <w:marBottom w:val="0"/>
          <w:divBdr>
            <w:top w:val="none" w:sz="0" w:space="0" w:color="auto"/>
            <w:left w:val="none" w:sz="0" w:space="0" w:color="auto"/>
            <w:bottom w:val="none" w:sz="0" w:space="0" w:color="auto"/>
            <w:right w:val="none" w:sz="0" w:space="0" w:color="auto"/>
          </w:divBdr>
        </w:div>
        <w:div w:id="1453132956">
          <w:marLeft w:val="0"/>
          <w:marRight w:val="0"/>
          <w:marTop w:val="0"/>
          <w:marBottom w:val="0"/>
          <w:divBdr>
            <w:top w:val="none" w:sz="0" w:space="0" w:color="auto"/>
            <w:left w:val="none" w:sz="0" w:space="0" w:color="auto"/>
            <w:bottom w:val="none" w:sz="0" w:space="0" w:color="auto"/>
            <w:right w:val="none" w:sz="0" w:space="0" w:color="auto"/>
          </w:divBdr>
        </w:div>
        <w:div w:id="1199852941">
          <w:marLeft w:val="0"/>
          <w:marRight w:val="0"/>
          <w:marTop w:val="0"/>
          <w:marBottom w:val="0"/>
          <w:divBdr>
            <w:top w:val="none" w:sz="0" w:space="0" w:color="auto"/>
            <w:left w:val="none" w:sz="0" w:space="0" w:color="auto"/>
            <w:bottom w:val="none" w:sz="0" w:space="0" w:color="auto"/>
            <w:right w:val="none" w:sz="0" w:space="0" w:color="auto"/>
          </w:divBdr>
        </w:div>
        <w:div w:id="796025990">
          <w:marLeft w:val="0"/>
          <w:marRight w:val="0"/>
          <w:marTop w:val="0"/>
          <w:marBottom w:val="0"/>
          <w:divBdr>
            <w:top w:val="none" w:sz="0" w:space="0" w:color="auto"/>
            <w:left w:val="none" w:sz="0" w:space="0" w:color="auto"/>
            <w:bottom w:val="none" w:sz="0" w:space="0" w:color="auto"/>
            <w:right w:val="none" w:sz="0" w:space="0" w:color="auto"/>
          </w:divBdr>
        </w:div>
      </w:divsChild>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8858">
      <w:bodyDiv w:val="1"/>
      <w:marLeft w:val="0"/>
      <w:marRight w:val="0"/>
      <w:marTop w:val="0"/>
      <w:marBottom w:val="0"/>
      <w:divBdr>
        <w:top w:val="none" w:sz="0" w:space="0" w:color="auto"/>
        <w:left w:val="none" w:sz="0" w:space="0" w:color="auto"/>
        <w:bottom w:val="none" w:sz="0" w:space="0" w:color="auto"/>
        <w:right w:val="none" w:sz="0" w:space="0" w:color="auto"/>
      </w:divBdr>
    </w:div>
    <w:div w:id="517501922">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76618673">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16122400">
      <w:bodyDiv w:val="1"/>
      <w:marLeft w:val="0"/>
      <w:marRight w:val="0"/>
      <w:marTop w:val="0"/>
      <w:marBottom w:val="0"/>
      <w:divBdr>
        <w:top w:val="none" w:sz="0" w:space="0" w:color="auto"/>
        <w:left w:val="none" w:sz="0" w:space="0" w:color="auto"/>
        <w:bottom w:val="none" w:sz="0" w:space="0" w:color="auto"/>
        <w:right w:val="none" w:sz="0" w:space="0" w:color="auto"/>
      </w:divBdr>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59099110">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48756186">
      <w:bodyDiv w:val="1"/>
      <w:marLeft w:val="0"/>
      <w:marRight w:val="0"/>
      <w:marTop w:val="0"/>
      <w:marBottom w:val="0"/>
      <w:divBdr>
        <w:top w:val="none" w:sz="0" w:space="0" w:color="auto"/>
        <w:left w:val="none" w:sz="0" w:space="0" w:color="auto"/>
        <w:bottom w:val="none" w:sz="0" w:space="0" w:color="auto"/>
        <w:right w:val="none" w:sz="0" w:space="0" w:color="auto"/>
      </w:divBdr>
      <w:divsChild>
        <w:div w:id="954795679">
          <w:marLeft w:val="0"/>
          <w:marRight w:val="0"/>
          <w:marTop w:val="0"/>
          <w:marBottom w:val="0"/>
          <w:divBdr>
            <w:top w:val="none" w:sz="0" w:space="0" w:color="auto"/>
            <w:left w:val="none" w:sz="0" w:space="0" w:color="auto"/>
            <w:bottom w:val="none" w:sz="0" w:space="0" w:color="auto"/>
            <w:right w:val="none" w:sz="0" w:space="0" w:color="auto"/>
          </w:divBdr>
        </w:div>
        <w:div w:id="2141723858">
          <w:marLeft w:val="0"/>
          <w:marRight w:val="0"/>
          <w:marTop w:val="0"/>
          <w:marBottom w:val="0"/>
          <w:divBdr>
            <w:top w:val="none" w:sz="0" w:space="0" w:color="auto"/>
            <w:left w:val="none" w:sz="0" w:space="0" w:color="auto"/>
            <w:bottom w:val="none" w:sz="0" w:space="0" w:color="auto"/>
            <w:right w:val="none" w:sz="0" w:space="0" w:color="auto"/>
          </w:divBdr>
        </w:div>
        <w:div w:id="1033115386">
          <w:marLeft w:val="0"/>
          <w:marRight w:val="0"/>
          <w:marTop w:val="0"/>
          <w:marBottom w:val="0"/>
          <w:divBdr>
            <w:top w:val="none" w:sz="0" w:space="0" w:color="auto"/>
            <w:left w:val="none" w:sz="0" w:space="0" w:color="auto"/>
            <w:bottom w:val="none" w:sz="0" w:space="0" w:color="auto"/>
            <w:right w:val="none" w:sz="0" w:space="0" w:color="auto"/>
          </w:divBdr>
        </w:div>
        <w:div w:id="179319589">
          <w:marLeft w:val="0"/>
          <w:marRight w:val="0"/>
          <w:marTop w:val="0"/>
          <w:marBottom w:val="0"/>
          <w:divBdr>
            <w:top w:val="none" w:sz="0" w:space="0" w:color="auto"/>
            <w:left w:val="none" w:sz="0" w:space="0" w:color="auto"/>
            <w:bottom w:val="none" w:sz="0" w:space="0" w:color="auto"/>
            <w:right w:val="none" w:sz="0" w:space="0" w:color="auto"/>
          </w:divBdr>
        </w:div>
        <w:div w:id="931669282">
          <w:marLeft w:val="0"/>
          <w:marRight w:val="0"/>
          <w:marTop w:val="0"/>
          <w:marBottom w:val="0"/>
          <w:divBdr>
            <w:top w:val="none" w:sz="0" w:space="0" w:color="auto"/>
            <w:left w:val="none" w:sz="0" w:space="0" w:color="auto"/>
            <w:bottom w:val="none" w:sz="0" w:space="0" w:color="auto"/>
            <w:right w:val="none" w:sz="0" w:space="0" w:color="auto"/>
          </w:divBdr>
        </w:div>
        <w:div w:id="449784194">
          <w:marLeft w:val="0"/>
          <w:marRight w:val="0"/>
          <w:marTop w:val="0"/>
          <w:marBottom w:val="0"/>
          <w:divBdr>
            <w:top w:val="none" w:sz="0" w:space="0" w:color="auto"/>
            <w:left w:val="none" w:sz="0" w:space="0" w:color="auto"/>
            <w:bottom w:val="none" w:sz="0" w:space="0" w:color="auto"/>
            <w:right w:val="none" w:sz="0" w:space="0" w:color="auto"/>
          </w:divBdr>
        </w:div>
        <w:div w:id="1656956926">
          <w:marLeft w:val="0"/>
          <w:marRight w:val="0"/>
          <w:marTop w:val="0"/>
          <w:marBottom w:val="0"/>
          <w:divBdr>
            <w:top w:val="none" w:sz="0" w:space="0" w:color="auto"/>
            <w:left w:val="none" w:sz="0" w:space="0" w:color="auto"/>
            <w:bottom w:val="none" w:sz="0" w:space="0" w:color="auto"/>
            <w:right w:val="none" w:sz="0" w:space="0" w:color="auto"/>
          </w:divBdr>
        </w:div>
      </w:divsChild>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67564847">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5572341">
      <w:bodyDiv w:val="1"/>
      <w:marLeft w:val="0"/>
      <w:marRight w:val="0"/>
      <w:marTop w:val="0"/>
      <w:marBottom w:val="0"/>
      <w:divBdr>
        <w:top w:val="none" w:sz="0" w:space="0" w:color="auto"/>
        <w:left w:val="none" w:sz="0" w:space="0" w:color="auto"/>
        <w:bottom w:val="none" w:sz="0" w:space="0" w:color="auto"/>
        <w:right w:val="none" w:sz="0" w:space="0" w:color="auto"/>
      </w:divBdr>
      <w:divsChild>
        <w:div w:id="1367294110">
          <w:marLeft w:val="0"/>
          <w:marRight w:val="0"/>
          <w:marTop w:val="0"/>
          <w:marBottom w:val="0"/>
          <w:divBdr>
            <w:top w:val="none" w:sz="0" w:space="0" w:color="auto"/>
            <w:left w:val="none" w:sz="0" w:space="0" w:color="auto"/>
            <w:bottom w:val="none" w:sz="0" w:space="0" w:color="auto"/>
            <w:right w:val="none" w:sz="0" w:space="0" w:color="auto"/>
          </w:divBdr>
        </w:div>
        <w:div w:id="321739980">
          <w:marLeft w:val="0"/>
          <w:marRight w:val="0"/>
          <w:marTop w:val="0"/>
          <w:marBottom w:val="0"/>
          <w:divBdr>
            <w:top w:val="none" w:sz="0" w:space="0" w:color="auto"/>
            <w:left w:val="none" w:sz="0" w:space="0" w:color="auto"/>
            <w:bottom w:val="none" w:sz="0" w:space="0" w:color="auto"/>
            <w:right w:val="none" w:sz="0" w:space="0" w:color="auto"/>
          </w:divBdr>
        </w:div>
        <w:div w:id="342980577">
          <w:marLeft w:val="0"/>
          <w:marRight w:val="0"/>
          <w:marTop w:val="0"/>
          <w:marBottom w:val="0"/>
          <w:divBdr>
            <w:top w:val="none" w:sz="0" w:space="0" w:color="auto"/>
            <w:left w:val="none" w:sz="0" w:space="0" w:color="auto"/>
            <w:bottom w:val="none" w:sz="0" w:space="0" w:color="auto"/>
            <w:right w:val="none" w:sz="0" w:space="0" w:color="auto"/>
          </w:divBdr>
        </w:div>
        <w:div w:id="624239916">
          <w:marLeft w:val="0"/>
          <w:marRight w:val="0"/>
          <w:marTop w:val="0"/>
          <w:marBottom w:val="0"/>
          <w:divBdr>
            <w:top w:val="none" w:sz="0" w:space="0" w:color="auto"/>
            <w:left w:val="none" w:sz="0" w:space="0" w:color="auto"/>
            <w:bottom w:val="none" w:sz="0" w:space="0" w:color="auto"/>
            <w:right w:val="none" w:sz="0" w:space="0" w:color="auto"/>
          </w:divBdr>
        </w:div>
        <w:div w:id="670790558">
          <w:marLeft w:val="0"/>
          <w:marRight w:val="0"/>
          <w:marTop w:val="0"/>
          <w:marBottom w:val="0"/>
          <w:divBdr>
            <w:top w:val="none" w:sz="0" w:space="0" w:color="auto"/>
            <w:left w:val="none" w:sz="0" w:space="0" w:color="auto"/>
            <w:bottom w:val="none" w:sz="0" w:space="0" w:color="auto"/>
            <w:right w:val="none" w:sz="0" w:space="0" w:color="auto"/>
          </w:divBdr>
        </w:div>
        <w:div w:id="738941413">
          <w:marLeft w:val="0"/>
          <w:marRight w:val="0"/>
          <w:marTop w:val="0"/>
          <w:marBottom w:val="0"/>
          <w:divBdr>
            <w:top w:val="none" w:sz="0" w:space="0" w:color="auto"/>
            <w:left w:val="none" w:sz="0" w:space="0" w:color="auto"/>
            <w:bottom w:val="none" w:sz="0" w:space="0" w:color="auto"/>
            <w:right w:val="none" w:sz="0" w:space="0" w:color="auto"/>
          </w:divBdr>
        </w:div>
        <w:div w:id="1032925363">
          <w:marLeft w:val="0"/>
          <w:marRight w:val="0"/>
          <w:marTop w:val="0"/>
          <w:marBottom w:val="0"/>
          <w:divBdr>
            <w:top w:val="none" w:sz="0" w:space="0" w:color="auto"/>
            <w:left w:val="none" w:sz="0" w:space="0" w:color="auto"/>
            <w:bottom w:val="none" w:sz="0" w:space="0" w:color="auto"/>
            <w:right w:val="none" w:sz="0" w:space="0" w:color="auto"/>
          </w:divBdr>
        </w:div>
      </w:divsChild>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364917">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94A3-4DE7-4E4D-9887-645C865D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1168</Words>
  <Characters>6429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7</cp:revision>
  <cp:lastPrinted>2022-06-01T16:48:00Z</cp:lastPrinted>
  <dcterms:created xsi:type="dcterms:W3CDTF">2023-05-18T16:12:00Z</dcterms:created>
  <dcterms:modified xsi:type="dcterms:W3CDTF">2026-01-15T20:34:00Z</dcterms:modified>
</cp:coreProperties>
</file>