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FCBB" w14:textId="642FDFC7" w:rsidR="006E40EA" w:rsidRPr="004B757D" w:rsidRDefault="004F491A" w:rsidP="0093409A">
      <w:pPr>
        <w:spacing w:after="0" w:line="240" w:lineRule="auto"/>
        <w:ind w:left="1416" w:firstLine="708"/>
        <w:jc w:val="right"/>
        <w:rPr>
          <w:sz w:val="20"/>
          <w:szCs w:val="20"/>
        </w:rPr>
      </w:pPr>
      <w:r>
        <w:rPr>
          <w:sz w:val="20"/>
          <w:szCs w:val="20"/>
        </w:rPr>
        <w:t>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426A01B5" w:rsidR="0090228D" w:rsidRPr="007552EF" w:rsidRDefault="00E85B73"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LONDRES, PARIS Y MADRID</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ST2</w:t>
      </w:r>
      <w:r w:rsidR="004F491A">
        <w:rPr>
          <w:rFonts w:asciiTheme="minorHAnsi" w:eastAsiaTheme="minorHAnsi" w:hAnsiTheme="minorHAnsi"/>
          <w:i w:val="0"/>
          <w:iCs w:val="0"/>
          <w:color w:val="006600"/>
          <w:sz w:val="16"/>
          <w:lang w:val="es-MX" w:bidi="ar-SA"/>
        </w:rPr>
        <w:t>4</w:t>
      </w:r>
      <w:r>
        <w:rPr>
          <w:rFonts w:asciiTheme="minorHAnsi" w:eastAsiaTheme="minorHAnsi" w:hAnsiTheme="minorHAnsi"/>
          <w:i w:val="0"/>
          <w:iCs w:val="0"/>
          <w:color w:val="006600"/>
          <w:sz w:val="16"/>
          <w:lang w:val="es-MX" w:bidi="ar-SA"/>
        </w:rPr>
        <w:t>150Cl</w:t>
      </w:r>
      <w:r w:rsidR="0090228D" w:rsidRPr="0090228D">
        <w:rPr>
          <w:rFonts w:asciiTheme="minorHAnsi" w:eastAsiaTheme="minorHAnsi" w:hAnsiTheme="minorHAnsi"/>
          <w:i w:val="0"/>
          <w:iCs w:val="0"/>
          <w:color w:val="006600"/>
          <w:sz w:val="16"/>
          <w:lang w:val="es-MX" w:bidi="ar-SA"/>
        </w:rPr>
        <w:t>)</w:t>
      </w:r>
    </w:p>
    <w:p w14:paraId="336941EF" w14:textId="4F84DFD1" w:rsidR="006E40EA" w:rsidRPr="007552EF" w:rsidRDefault="00E85B73" w:rsidP="0090228D">
      <w:pPr>
        <w:pStyle w:val="Sinespaciado"/>
        <w:jc w:val="center"/>
        <w:rPr>
          <w:rFonts w:ascii="Times New Roman" w:hAnsi="Times New Roman"/>
          <w:b/>
          <w:i w:val="0"/>
          <w:color w:val="E31B23"/>
          <w:sz w:val="32"/>
          <w:szCs w:val="32"/>
          <w:lang w:val="es-MX" w:eastAsia="es-MX"/>
        </w:rPr>
      </w:pPr>
      <w:r>
        <w:rPr>
          <w:rFonts w:cs="Calibri Light"/>
          <w:b/>
          <w:i w:val="0"/>
          <w:lang w:val="es-MX"/>
        </w:rPr>
        <w:t>10</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25EDCCAB" w14:textId="2835CBC8" w:rsidR="00AE2E90" w:rsidRDefault="00AE2E90" w:rsidP="00AE2E9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AB76B6">
        <w:rPr>
          <w:rFonts w:ascii="Calibri" w:hAnsi="Calibri" w:cs="Calibri"/>
          <w:sz w:val="20"/>
          <w:szCs w:val="20"/>
        </w:rPr>
        <w:t>abril 2024 h</w:t>
      </w:r>
      <w:r>
        <w:rPr>
          <w:rFonts w:ascii="Calibri" w:hAnsi="Calibri" w:cs="Calibri"/>
          <w:sz w:val="20"/>
          <w:szCs w:val="20"/>
        </w:rPr>
        <w:t>asta marzo del 202</w:t>
      </w:r>
      <w:r w:rsidR="004F491A">
        <w:rPr>
          <w:rFonts w:ascii="Calibri" w:hAnsi="Calibri" w:cs="Calibri"/>
          <w:sz w:val="20"/>
          <w:szCs w:val="20"/>
        </w:rPr>
        <w:t>5</w:t>
      </w:r>
    </w:p>
    <w:p w14:paraId="2ED18CF8" w14:textId="47367ABC" w:rsidR="00AE2E90" w:rsidRDefault="00AE2E90" w:rsidP="00AE2E9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lunes</w:t>
      </w:r>
    </w:p>
    <w:p w14:paraId="762A1DC1" w14:textId="77777777" w:rsidR="00AE2E90" w:rsidRDefault="00AE2E90"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613DD8B2" w14:textId="77777777"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1: </w:t>
      </w:r>
      <w:r w:rsidRPr="004F491A">
        <w:rPr>
          <w:rStyle w:val="titulodia"/>
          <w:rFonts w:asciiTheme="minorHAnsi" w:hAnsiTheme="minorHAnsi" w:cstheme="minorHAnsi"/>
          <w:b/>
          <w:bCs/>
          <w:color w:val="E31B23"/>
          <w:sz w:val="20"/>
          <w:szCs w:val="20"/>
        </w:rPr>
        <w:t>CIUDAD DE ORIGEN - LONDRES </w:t>
      </w:r>
      <w:r w:rsidRPr="004F491A">
        <w:rPr>
          <w:rStyle w:val="ng-binding"/>
          <w:rFonts w:asciiTheme="minorHAnsi" w:hAnsiTheme="minorHAnsi" w:cstheme="minorHAnsi"/>
          <w:b/>
          <w:bCs/>
          <w:color w:val="E31B23"/>
          <w:sz w:val="20"/>
          <w:szCs w:val="20"/>
        </w:rPr>
        <w:t>(H)</w:t>
      </w:r>
    </w:p>
    <w:p w14:paraId="1CAEFF41"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Llegada a Londres y traslado al hotel. Alojamiento.</w:t>
      </w:r>
    </w:p>
    <w:p w14:paraId="2DC8AD4E" w14:textId="77777777" w:rsidR="004F491A" w:rsidRDefault="004F491A" w:rsidP="004F491A">
      <w:pPr>
        <w:pStyle w:val="NoSpacing1"/>
        <w:jc w:val="both"/>
        <w:rPr>
          <w:rStyle w:val="ng-binding"/>
          <w:rFonts w:asciiTheme="minorHAnsi" w:hAnsiTheme="minorHAnsi" w:cstheme="minorHAnsi"/>
          <w:b/>
          <w:bCs/>
          <w:sz w:val="20"/>
          <w:szCs w:val="20"/>
        </w:rPr>
      </w:pPr>
    </w:p>
    <w:p w14:paraId="00832B3F" w14:textId="14E4EF9A"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2: </w:t>
      </w:r>
      <w:r w:rsidRPr="004F491A">
        <w:rPr>
          <w:rStyle w:val="titulodia"/>
          <w:rFonts w:asciiTheme="minorHAnsi" w:hAnsiTheme="minorHAnsi" w:cstheme="minorHAnsi"/>
          <w:b/>
          <w:bCs/>
          <w:color w:val="E31B23"/>
          <w:sz w:val="20"/>
          <w:szCs w:val="20"/>
        </w:rPr>
        <w:t>LONDRES </w:t>
      </w:r>
      <w:r w:rsidRPr="004F491A">
        <w:rPr>
          <w:rStyle w:val="ng-binding"/>
          <w:rFonts w:asciiTheme="minorHAnsi" w:hAnsiTheme="minorHAnsi" w:cstheme="minorHAnsi"/>
          <w:b/>
          <w:bCs/>
          <w:color w:val="E31B23"/>
          <w:sz w:val="20"/>
          <w:szCs w:val="20"/>
        </w:rPr>
        <w:t>(AD)</w:t>
      </w:r>
    </w:p>
    <w:p w14:paraId="431EC011"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Salida para hacer una visita panorámica de la capital de Reino Unido, ciudad emblemática que combina la grandeza de su historia con la vitalidad de una metrópolis global. Haremos un recorrido en autobús para conocer los principales lugares de esta fascinante ciudad. Empezaremos en South Kensington y </w:t>
      </w:r>
      <w:proofErr w:type="spellStart"/>
      <w:r w:rsidRPr="004F491A">
        <w:rPr>
          <w:rFonts w:asciiTheme="minorHAnsi" w:hAnsiTheme="minorHAnsi" w:cstheme="minorHAnsi"/>
          <w:sz w:val="20"/>
          <w:szCs w:val="20"/>
        </w:rPr>
        <w:t>Knightsbridge</w:t>
      </w:r>
      <w:proofErr w:type="spellEnd"/>
      <w:r w:rsidRPr="004F491A">
        <w:rPr>
          <w:rFonts w:asciiTheme="minorHAnsi" w:hAnsiTheme="minorHAnsi" w:cstheme="minorHAnsi"/>
          <w:sz w:val="20"/>
          <w:szCs w:val="20"/>
        </w:rPr>
        <w:t xml:space="preserv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w:t>
      </w:r>
      <w:proofErr w:type="spellStart"/>
      <w:r w:rsidRPr="004F491A">
        <w:rPr>
          <w:rFonts w:asciiTheme="minorHAnsi" w:hAnsiTheme="minorHAnsi" w:cstheme="minorHAnsi"/>
          <w:sz w:val="20"/>
          <w:szCs w:val="20"/>
        </w:rPr>
        <w:t>Belgravia</w:t>
      </w:r>
      <w:proofErr w:type="spellEnd"/>
      <w:r w:rsidRPr="004F491A">
        <w:rPr>
          <w:rFonts w:asciiTheme="minorHAnsi" w:hAnsiTheme="minorHAnsi" w:cstheme="minorHAnsi"/>
          <w:sz w:val="20"/>
          <w:szCs w:val="20"/>
        </w:rPr>
        <w:t xml:space="preserve"> el barrio de las embajadas, el cinematográfico </w:t>
      </w:r>
      <w:proofErr w:type="spellStart"/>
      <w:r w:rsidRPr="004F491A">
        <w:rPr>
          <w:rFonts w:asciiTheme="minorHAnsi" w:hAnsiTheme="minorHAnsi" w:cstheme="minorHAnsi"/>
          <w:sz w:val="20"/>
          <w:szCs w:val="20"/>
        </w:rPr>
        <w:t>Mayfair</w:t>
      </w:r>
      <w:proofErr w:type="spellEnd"/>
      <w:r w:rsidRPr="004F491A">
        <w:rPr>
          <w:rFonts w:asciiTheme="minorHAnsi" w:hAnsiTheme="minorHAnsi" w:cstheme="minorHAnsi"/>
          <w:sz w:val="20"/>
          <w:szCs w:val="20"/>
        </w:rPr>
        <w:t xml:space="preserve">, las renombradas plazas </w:t>
      </w:r>
      <w:proofErr w:type="spellStart"/>
      <w:r w:rsidRPr="004F491A">
        <w:rPr>
          <w:rFonts w:asciiTheme="minorHAnsi" w:hAnsiTheme="minorHAnsi" w:cstheme="minorHAnsi"/>
          <w:sz w:val="20"/>
          <w:szCs w:val="20"/>
        </w:rPr>
        <w:t>Picadilly</w:t>
      </w:r>
      <w:proofErr w:type="spellEnd"/>
      <w:r w:rsidRPr="004F491A">
        <w:rPr>
          <w:rFonts w:asciiTheme="minorHAnsi" w:hAnsiTheme="minorHAnsi" w:cstheme="minorHAnsi"/>
          <w:sz w:val="20"/>
          <w:szCs w:val="20"/>
        </w:rPr>
        <w:t xml:space="preserve"> </w:t>
      </w:r>
      <w:proofErr w:type="spellStart"/>
      <w:r w:rsidRPr="004F491A">
        <w:rPr>
          <w:rFonts w:asciiTheme="minorHAnsi" w:hAnsiTheme="minorHAnsi" w:cstheme="minorHAnsi"/>
          <w:sz w:val="20"/>
          <w:szCs w:val="20"/>
        </w:rPr>
        <w:t>Circus</w:t>
      </w:r>
      <w:proofErr w:type="spellEnd"/>
      <w:r w:rsidRPr="004F491A">
        <w:rPr>
          <w:rFonts w:asciiTheme="minorHAnsi" w:hAnsiTheme="minorHAnsi" w:cstheme="minorHAnsi"/>
          <w:sz w:val="20"/>
          <w:szCs w:val="20"/>
        </w:rPr>
        <w:t xml:space="preserve"> y Trafalgar y el 10 de </w:t>
      </w:r>
      <w:proofErr w:type="spellStart"/>
      <w:r w:rsidRPr="004F491A">
        <w:rPr>
          <w:rFonts w:asciiTheme="minorHAnsi" w:hAnsiTheme="minorHAnsi" w:cstheme="minorHAnsi"/>
          <w:sz w:val="20"/>
          <w:szCs w:val="20"/>
        </w:rPr>
        <w:t>Downing</w:t>
      </w:r>
      <w:proofErr w:type="spellEnd"/>
      <w:r w:rsidRPr="004F491A">
        <w:rPr>
          <w:rFonts w:asciiTheme="minorHAnsi" w:hAnsiTheme="minorHAnsi" w:cstheme="minorHAnsi"/>
          <w:sz w:val="20"/>
          <w:szCs w:val="20"/>
        </w:rPr>
        <w:t xml:space="preserve"> Street. Ya en Westminster podremos fotografiar: la Abadía, las casas del Parlamento y el famoso Big Ben. Terminaremos en el Palacio de Buckingham. Tendrás el resto del día libre. Si lo deseas, podrás realizar una interesante excursión opcional en la que, acompañados de un guía local, conoceremos dos aspectos muy diferentes de Londres. En primer lugar, realizaremos un viaje en el tiempo visitando el interior de uno de los lugares más emblemáticos de la ciudad: El Museo Británico, donde se albergan las piezas más valiosas de la mayoría de las antiguas civilizaciones como la piedra Rosetta, los frisos del Partenón de Atenas, joyas y momias del antiguo Egipto y un largo etc. A continuación, comenzaremos una visita a pie por el barrio de </w:t>
      </w:r>
      <w:proofErr w:type="spellStart"/>
      <w:r w:rsidRPr="004F491A">
        <w:rPr>
          <w:rFonts w:asciiTheme="minorHAnsi" w:hAnsiTheme="minorHAnsi" w:cstheme="minorHAnsi"/>
          <w:sz w:val="20"/>
          <w:szCs w:val="20"/>
        </w:rPr>
        <w:t>Covent</w:t>
      </w:r>
      <w:proofErr w:type="spellEnd"/>
      <w:r w:rsidRPr="004F491A">
        <w:rPr>
          <w:rFonts w:asciiTheme="minorHAnsi" w:hAnsiTheme="minorHAnsi" w:cstheme="minorHAnsi"/>
          <w:sz w:val="20"/>
          <w:szCs w:val="20"/>
        </w:rPr>
        <w:t xml:space="preserve"> Garden, un barrio asociado con el espectáculo, uno de los lugares más pintorescos de Londres. Desde </w:t>
      </w:r>
      <w:proofErr w:type="spellStart"/>
      <w:r w:rsidRPr="004F491A">
        <w:rPr>
          <w:rFonts w:asciiTheme="minorHAnsi" w:hAnsiTheme="minorHAnsi" w:cstheme="minorHAnsi"/>
          <w:sz w:val="20"/>
          <w:szCs w:val="20"/>
        </w:rPr>
        <w:t>Covent</w:t>
      </w:r>
      <w:proofErr w:type="spellEnd"/>
      <w:r w:rsidRPr="004F491A">
        <w:rPr>
          <w:rFonts w:asciiTheme="minorHAnsi" w:hAnsiTheme="minorHAnsi" w:cstheme="minorHAnsi"/>
          <w:sz w:val="20"/>
          <w:szCs w:val="20"/>
        </w:rPr>
        <w:t xml:space="preserve"> Garden, iremos caminando por el barrio del Soho, hasta llegar a las plazas de Leicester y </w:t>
      </w:r>
      <w:proofErr w:type="spellStart"/>
      <w:r w:rsidRPr="004F491A">
        <w:rPr>
          <w:rFonts w:asciiTheme="minorHAnsi" w:hAnsiTheme="minorHAnsi" w:cstheme="minorHAnsi"/>
          <w:sz w:val="20"/>
          <w:szCs w:val="20"/>
        </w:rPr>
        <w:t>Piccadilly</w:t>
      </w:r>
      <w:proofErr w:type="spellEnd"/>
      <w:r w:rsidRPr="004F491A">
        <w:rPr>
          <w:rFonts w:asciiTheme="minorHAnsi" w:hAnsiTheme="minorHAnsi" w:cstheme="minorHAnsi"/>
          <w:sz w:val="20"/>
          <w:szCs w:val="20"/>
        </w:rPr>
        <w:t xml:space="preserve"> </w:t>
      </w:r>
      <w:proofErr w:type="spellStart"/>
      <w:r w:rsidRPr="004F491A">
        <w:rPr>
          <w:rFonts w:asciiTheme="minorHAnsi" w:hAnsiTheme="minorHAnsi" w:cstheme="minorHAnsi"/>
          <w:sz w:val="20"/>
          <w:szCs w:val="20"/>
        </w:rPr>
        <w:t>Circus</w:t>
      </w:r>
      <w:proofErr w:type="spellEnd"/>
      <w:r w:rsidRPr="004F491A">
        <w:rPr>
          <w:rFonts w:asciiTheme="minorHAnsi" w:hAnsiTheme="minorHAnsi" w:cstheme="minorHAnsi"/>
          <w:sz w:val="20"/>
          <w:szCs w:val="20"/>
        </w:rPr>
        <w:t xml:space="preserve">, centro neurálgico del West </w:t>
      </w:r>
      <w:proofErr w:type="spellStart"/>
      <w:r w:rsidRPr="004F491A">
        <w:rPr>
          <w:rFonts w:asciiTheme="minorHAnsi" w:hAnsiTheme="minorHAnsi" w:cstheme="minorHAnsi"/>
          <w:sz w:val="20"/>
          <w:szCs w:val="20"/>
        </w:rPr>
        <w:t>End</w:t>
      </w:r>
      <w:proofErr w:type="spellEnd"/>
      <w:r w:rsidRPr="004F491A">
        <w:rPr>
          <w:rFonts w:asciiTheme="minorHAnsi" w:hAnsiTheme="minorHAnsi" w:cstheme="minorHAnsi"/>
          <w:sz w:val="20"/>
          <w:szCs w:val="20"/>
        </w:rPr>
        <w:t xml:space="preserve"> de Londres, con sus tiendas, cines y restaurantes. Si lo deseas, podrás realizar la excursión opcional “Londres nocturna”. Junto a un guía local tendrás un primer contacto con la noche londinense, pasando por las zonas más representativas como son el río Támesis, </w:t>
      </w:r>
      <w:proofErr w:type="spellStart"/>
      <w:r w:rsidRPr="004F491A">
        <w:rPr>
          <w:rFonts w:asciiTheme="minorHAnsi" w:hAnsiTheme="minorHAnsi" w:cstheme="minorHAnsi"/>
          <w:sz w:val="20"/>
          <w:szCs w:val="20"/>
        </w:rPr>
        <w:t>Picadilly</w:t>
      </w:r>
      <w:proofErr w:type="spellEnd"/>
      <w:r w:rsidRPr="004F491A">
        <w:rPr>
          <w:rFonts w:asciiTheme="minorHAnsi" w:hAnsiTheme="minorHAnsi" w:cstheme="minorHAnsi"/>
          <w:sz w:val="20"/>
          <w:szCs w:val="20"/>
        </w:rPr>
        <w:t xml:space="preserve"> </w:t>
      </w:r>
      <w:proofErr w:type="spellStart"/>
      <w:r w:rsidRPr="004F491A">
        <w:rPr>
          <w:rFonts w:asciiTheme="minorHAnsi" w:hAnsiTheme="minorHAnsi" w:cstheme="minorHAnsi"/>
          <w:sz w:val="20"/>
          <w:szCs w:val="20"/>
        </w:rPr>
        <w:t>Circus</w:t>
      </w:r>
      <w:proofErr w:type="spellEnd"/>
      <w:r w:rsidRPr="004F491A">
        <w:rPr>
          <w:rFonts w:asciiTheme="minorHAnsi" w:hAnsiTheme="minorHAnsi" w:cstheme="minorHAnsi"/>
          <w:sz w:val="20"/>
          <w:szCs w:val="20"/>
        </w:rPr>
        <w:t>, el Soho, la Torre de Londres y su puente, la catedral de San Pablo, la City, entre otros. Alojamiento.</w:t>
      </w:r>
    </w:p>
    <w:p w14:paraId="423BC41E" w14:textId="77777777" w:rsidR="004F491A" w:rsidRDefault="004F491A" w:rsidP="004F491A">
      <w:pPr>
        <w:pStyle w:val="NoSpacing1"/>
        <w:jc w:val="both"/>
        <w:rPr>
          <w:rStyle w:val="ng-binding"/>
          <w:rFonts w:asciiTheme="minorHAnsi" w:hAnsiTheme="minorHAnsi" w:cstheme="minorHAnsi"/>
          <w:b/>
          <w:bCs/>
          <w:sz w:val="20"/>
          <w:szCs w:val="20"/>
        </w:rPr>
      </w:pPr>
    </w:p>
    <w:p w14:paraId="0DBB1E27" w14:textId="06AD5252"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3: </w:t>
      </w:r>
      <w:r w:rsidRPr="004F491A">
        <w:rPr>
          <w:rStyle w:val="titulodia"/>
          <w:rFonts w:asciiTheme="minorHAnsi" w:hAnsiTheme="minorHAnsi" w:cstheme="minorHAnsi"/>
          <w:b/>
          <w:bCs/>
          <w:color w:val="E31B23"/>
          <w:sz w:val="20"/>
          <w:szCs w:val="20"/>
        </w:rPr>
        <w:t>LONDRES </w:t>
      </w:r>
      <w:r w:rsidRPr="004F491A">
        <w:rPr>
          <w:rStyle w:val="ng-binding"/>
          <w:rFonts w:asciiTheme="minorHAnsi" w:hAnsiTheme="minorHAnsi" w:cstheme="minorHAnsi"/>
          <w:b/>
          <w:bCs/>
          <w:color w:val="E31B23"/>
          <w:sz w:val="20"/>
          <w:szCs w:val="20"/>
        </w:rPr>
        <w:t>(AD)</w:t>
      </w:r>
    </w:p>
    <w:p w14:paraId="5E80722B"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Día libre. Tendrás la posibilidad de hacer una excursión opcional a Oxford y Windsor. En esta excursión saldremos de Londres, junto a un guía local, para dirigirnos hacia la campiña inglesa y al romántico valle del Támesis, hasta llegar a Windsor, donde podremos descubrir una ciudad especial con animadas calles de trazado medieval, llena de tiendas, pubs pintorescos y casas de época rodeando la plaza Central. Después visitaremos su majestuoso castillo, considerado el más grande y más antiguo de los habitados en todo el mundo, siendo una de las residencias oficiales de la monarquía británica desde hace 900 años. Por último, nos dirigiremos a la ciudad universitaria de Oxford, donde además de visitar el interior de uno de sus </w:t>
      </w:r>
      <w:proofErr w:type="spellStart"/>
      <w:r w:rsidRPr="004F491A">
        <w:rPr>
          <w:rFonts w:asciiTheme="minorHAnsi" w:hAnsiTheme="minorHAnsi" w:cstheme="minorHAnsi"/>
          <w:sz w:val="20"/>
          <w:szCs w:val="20"/>
        </w:rPr>
        <w:t>colleges</w:t>
      </w:r>
      <w:proofErr w:type="spellEnd"/>
      <w:r w:rsidRPr="004F491A">
        <w:rPr>
          <w:rFonts w:asciiTheme="minorHAnsi" w:hAnsiTheme="minorHAnsi" w:cstheme="minorHAnsi"/>
          <w:sz w:val="20"/>
          <w:szCs w:val="20"/>
        </w:rPr>
        <w:t xml:space="preserve"> (residencias universitarias), recorreremos el centro de la ciudad, donde se encuentran sus rincones más emblemáticos como el Puente de los Suspiros, por su parecido con el del Palacio Ducal de Venecia; la Iglesia de Saint Mary; </w:t>
      </w:r>
      <w:proofErr w:type="spellStart"/>
      <w:r w:rsidRPr="004F491A">
        <w:rPr>
          <w:rFonts w:asciiTheme="minorHAnsi" w:hAnsiTheme="minorHAnsi" w:cstheme="minorHAnsi"/>
          <w:sz w:val="20"/>
          <w:szCs w:val="20"/>
        </w:rPr>
        <w:t>Conmarket</w:t>
      </w:r>
      <w:proofErr w:type="spellEnd"/>
      <w:r w:rsidRPr="004F491A">
        <w:rPr>
          <w:rFonts w:asciiTheme="minorHAnsi" w:hAnsiTheme="minorHAnsi" w:cstheme="minorHAnsi"/>
          <w:sz w:val="20"/>
          <w:szCs w:val="20"/>
        </w:rPr>
        <w:t>, principal arteria comercial de la ciudad, con edificios de indudable carácter medieval y High Street, a lo largo de la cual se siente ese espíritu universitario de Oxford. Alojamiento.</w:t>
      </w:r>
    </w:p>
    <w:p w14:paraId="610FD5DB" w14:textId="77777777" w:rsidR="004F491A" w:rsidRDefault="004F491A" w:rsidP="004F491A">
      <w:pPr>
        <w:pStyle w:val="NoSpacing1"/>
        <w:jc w:val="both"/>
        <w:rPr>
          <w:rStyle w:val="ng-binding"/>
          <w:rFonts w:asciiTheme="minorHAnsi" w:hAnsiTheme="minorHAnsi" w:cstheme="minorHAnsi"/>
          <w:b/>
          <w:bCs/>
          <w:sz w:val="20"/>
          <w:szCs w:val="20"/>
        </w:rPr>
      </w:pPr>
    </w:p>
    <w:p w14:paraId="00A8B7B6" w14:textId="09DF92CF"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4: </w:t>
      </w:r>
      <w:r w:rsidRPr="004F491A">
        <w:rPr>
          <w:rStyle w:val="titulodia"/>
          <w:rFonts w:asciiTheme="minorHAnsi" w:hAnsiTheme="minorHAnsi" w:cstheme="minorHAnsi"/>
          <w:b/>
          <w:bCs/>
          <w:color w:val="E31B23"/>
          <w:sz w:val="20"/>
          <w:szCs w:val="20"/>
        </w:rPr>
        <w:t>LONDRES - PARÍS </w:t>
      </w:r>
      <w:r w:rsidRPr="004F491A">
        <w:rPr>
          <w:rStyle w:val="ng-binding"/>
          <w:rFonts w:asciiTheme="minorHAnsi" w:hAnsiTheme="minorHAnsi" w:cstheme="minorHAnsi"/>
          <w:b/>
          <w:bCs/>
          <w:color w:val="E31B23"/>
          <w:sz w:val="20"/>
          <w:szCs w:val="20"/>
        </w:rPr>
        <w:t>(AD)</w:t>
      </w:r>
    </w:p>
    <w:p w14:paraId="639C7DA8"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Salida hacia Folkestone para realizar en 35 minutos la travesía en el </w:t>
      </w:r>
      <w:proofErr w:type="spellStart"/>
      <w:r w:rsidRPr="004F491A">
        <w:rPr>
          <w:rFonts w:asciiTheme="minorHAnsi" w:hAnsiTheme="minorHAnsi" w:cstheme="minorHAnsi"/>
          <w:sz w:val="20"/>
          <w:szCs w:val="20"/>
        </w:rPr>
        <w:t>shuttle</w:t>
      </w:r>
      <w:proofErr w:type="spellEnd"/>
      <w:r w:rsidRPr="004F491A">
        <w:rPr>
          <w:rFonts w:asciiTheme="minorHAnsi" w:hAnsiTheme="minorHAnsi" w:cstheme="minorHAnsi"/>
          <w:sz w:val="20"/>
          <w:szCs w:val="20"/>
        </w:rPr>
        <w:t>* bajo el Canal de la Mancha y luego dirigirnos hacia París. Llegada a París y tiempo libre. Si lo deseas, tendrás la posibilidad de realizar la visita opcional “Iluminaciones de París”, donde podrás descubrir esta ciudad, con sus edificios más emblemáticos iluminados. Alojamiento. * Eventualmente el cruce de Reino Unido al continente se puede realizar en ferry desde Dover a Calais.</w:t>
      </w:r>
    </w:p>
    <w:p w14:paraId="146B03B8" w14:textId="77777777" w:rsidR="004F491A" w:rsidRDefault="004F491A" w:rsidP="004F491A">
      <w:pPr>
        <w:pStyle w:val="NoSpacing1"/>
        <w:jc w:val="both"/>
        <w:rPr>
          <w:rStyle w:val="ng-binding"/>
          <w:rFonts w:asciiTheme="minorHAnsi" w:hAnsiTheme="minorHAnsi" w:cstheme="minorHAnsi"/>
          <w:b/>
          <w:bCs/>
          <w:sz w:val="20"/>
          <w:szCs w:val="20"/>
        </w:rPr>
      </w:pPr>
    </w:p>
    <w:p w14:paraId="096A84A4" w14:textId="77777777" w:rsidR="004F491A" w:rsidRDefault="004F491A" w:rsidP="004F491A">
      <w:pPr>
        <w:pStyle w:val="NoSpacing1"/>
        <w:jc w:val="both"/>
        <w:rPr>
          <w:rStyle w:val="ng-binding"/>
          <w:rFonts w:asciiTheme="minorHAnsi" w:hAnsiTheme="minorHAnsi" w:cstheme="minorHAnsi"/>
          <w:b/>
          <w:bCs/>
          <w:sz w:val="20"/>
          <w:szCs w:val="20"/>
        </w:rPr>
      </w:pPr>
    </w:p>
    <w:p w14:paraId="05C0482C" w14:textId="77777777" w:rsidR="004F491A" w:rsidRDefault="004F491A" w:rsidP="004F491A">
      <w:pPr>
        <w:pStyle w:val="NoSpacing1"/>
        <w:jc w:val="both"/>
        <w:rPr>
          <w:rStyle w:val="ng-binding"/>
          <w:rFonts w:asciiTheme="minorHAnsi" w:hAnsiTheme="minorHAnsi" w:cstheme="minorHAnsi"/>
          <w:b/>
          <w:bCs/>
          <w:sz w:val="20"/>
          <w:szCs w:val="20"/>
        </w:rPr>
      </w:pPr>
    </w:p>
    <w:p w14:paraId="058D8D3F" w14:textId="566F453E"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lastRenderedPageBreak/>
        <w:t>Día 5: </w:t>
      </w:r>
      <w:r w:rsidRPr="004F491A">
        <w:rPr>
          <w:rStyle w:val="titulodia"/>
          <w:rFonts w:asciiTheme="minorHAnsi" w:hAnsiTheme="minorHAnsi" w:cstheme="minorHAnsi"/>
          <w:b/>
          <w:bCs/>
          <w:color w:val="E31B23"/>
          <w:sz w:val="20"/>
          <w:szCs w:val="20"/>
        </w:rPr>
        <w:t>PARIS </w:t>
      </w:r>
      <w:r w:rsidRPr="004F491A">
        <w:rPr>
          <w:rStyle w:val="ng-binding"/>
          <w:rFonts w:asciiTheme="minorHAnsi" w:hAnsiTheme="minorHAnsi" w:cstheme="minorHAnsi"/>
          <w:b/>
          <w:bCs/>
          <w:color w:val="E31B23"/>
          <w:sz w:val="20"/>
          <w:szCs w:val="20"/>
        </w:rPr>
        <w:t>(AD)</w:t>
      </w:r>
    </w:p>
    <w:p w14:paraId="22706874"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3A7D3766" w14:textId="77777777" w:rsidR="004F491A" w:rsidRDefault="004F491A" w:rsidP="004F491A">
      <w:pPr>
        <w:pStyle w:val="NoSpacing1"/>
        <w:jc w:val="both"/>
        <w:rPr>
          <w:rStyle w:val="ng-binding"/>
          <w:rFonts w:asciiTheme="minorHAnsi" w:hAnsiTheme="minorHAnsi" w:cstheme="minorHAnsi"/>
          <w:b/>
          <w:bCs/>
          <w:sz w:val="20"/>
          <w:szCs w:val="20"/>
        </w:rPr>
      </w:pPr>
    </w:p>
    <w:p w14:paraId="4D63F751" w14:textId="687A64E3"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6: </w:t>
      </w:r>
      <w:r w:rsidRPr="004F491A">
        <w:rPr>
          <w:rStyle w:val="titulodia"/>
          <w:rFonts w:asciiTheme="minorHAnsi" w:hAnsiTheme="minorHAnsi" w:cstheme="minorHAnsi"/>
          <w:b/>
          <w:bCs/>
          <w:color w:val="E31B23"/>
          <w:sz w:val="20"/>
          <w:szCs w:val="20"/>
        </w:rPr>
        <w:t>PARIS </w:t>
      </w:r>
      <w:r w:rsidRPr="004F491A">
        <w:rPr>
          <w:rStyle w:val="ng-binding"/>
          <w:rFonts w:asciiTheme="minorHAnsi" w:hAnsiTheme="minorHAnsi" w:cstheme="minorHAnsi"/>
          <w:b/>
          <w:bCs/>
          <w:color w:val="E31B23"/>
          <w:sz w:val="20"/>
          <w:szCs w:val="20"/>
        </w:rPr>
        <w:t>(AD)</w:t>
      </w:r>
    </w:p>
    <w:p w14:paraId="0F13BBB7"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y para finalizar saborearás un </w:t>
      </w:r>
      <w:proofErr w:type="spellStart"/>
      <w:r w:rsidRPr="004F491A">
        <w:rPr>
          <w:rFonts w:asciiTheme="minorHAnsi" w:hAnsiTheme="minorHAnsi" w:cstheme="minorHAnsi"/>
          <w:sz w:val="20"/>
          <w:szCs w:val="20"/>
        </w:rPr>
        <w:t>crêpe</w:t>
      </w:r>
      <w:proofErr w:type="spellEnd"/>
      <w:r w:rsidRPr="004F491A">
        <w:rPr>
          <w:rFonts w:asciiTheme="minorHAnsi" w:hAnsiTheme="minorHAnsi" w:cstheme="minorHAnsi"/>
          <w:sz w:val="20"/>
          <w:szCs w:val="20"/>
        </w:rPr>
        <w:t xml:space="preserve"> y una bebida en un restaurante típico. Alojamiento.</w:t>
      </w:r>
    </w:p>
    <w:p w14:paraId="092AC2AF" w14:textId="77777777" w:rsidR="004F491A" w:rsidRDefault="004F491A" w:rsidP="004F491A">
      <w:pPr>
        <w:pStyle w:val="NoSpacing1"/>
        <w:jc w:val="both"/>
        <w:rPr>
          <w:rStyle w:val="ng-binding"/>
          <w:rFonts w:asciiTheme="minorHAnsi" w:hAnsiTheme="minorHAnsi" w:cstheme="minorHAnsi"/>
          <w:b/>
          <w:bCs/>
          <w:sz w:val="20"/>
          <w:szCs w:val="20"/>
        </w:rPr>
      </w:pPr>
    </w:p>
    <w:p w14:paraId="0315146E" w14:textId="70C32336"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7: </w:t>
      </w:r>
      <w:r w:rsidRPr="004F491A">
        <w:rPr>
          <w:rStyle w:val="titulodia"/>
          <w:rFonts w:asciiTheme="minorHAnsi" w:hAnsiTheme="minorHAnsi" w:cstheme="minorHAnsi"/>
          <w:b/>
          <w:bCs/>
          <w:color w:val="E31B23"/>
          <w:sz w:val="20"/>
          <w:szCs w:val="20"/>
        </w:rPr>
        <w:t>PARÍS - CHAMBORD - BURDEOS </w:t>
      </w:r>
      <w:r w:rsidRPr="004F491A">
        <w:rPr>
          <w:rStyle w:val="ng-binding"/>
          <w:rFonts w:asciiTheme="minorHAnsi" w:hAnsiTheme="minorHAnsi" w:cstheme="minorHAnsi"/>
          <w:b/>
          <w:bCs/>
          <w:color w:val="E31B23"/>
          <w:sz w:val="20"/>
          <w:szCs w:val="20"/>
        </w:rPr>
        <w:t>(AD)</w:t>
      </w:r>
    </w:p>
    <w:p w14:paraId="5ABD753C"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Salida hacia el Valle de Loira, tierra de acogida de Leonardo da Vinci y donde se encuentran los famosos castillos renacentistas franceses. Tiempo libre para visitar el de Chambord (entrada no incluida), mandado construir a mediados del siglo XVI por Francisco I, para ser utilizado como pabellón de caza y que se alza en el corazón de una zona forestal rodeada por 31 </w:t>
      </w:r>
      <w:proofErr w:type="spellStart"/>
      <w:r w:rsidRPr="004F491A">
        <w:rPr>
          <w:rFonts w:asciiTheme="minorHAnsi" w:hAnsiTheme="minorHAnsi" w:cstheme="minorHAnsi"/>
          <w:sz w:val="20"/>
          <w:szCs w:val="20"/>
        </w:rPr>
        <w:t>kms</w:t>
      </w:r>
      <w:proofErr w:type="spellEnd"/>
      <w:r w:rsidRPr="004F491A">
        <w:rPr>
          <w:rFonts w:asciiTheme="minorHAnsi" w:hAnsiTheme="minorHAnsi" w:cstheme="minorHAnsi"/>
          <w:sz w:val="20"/>
          <w:szCs w:val="20"/>
        </w:rPr>
        <w:t xml:space="preserve"> de muralla. Continuación hacia Burdeos, la capital de la región francesa de Aquitania, famosa por poseer uno de los puertos fluviales más importantes de Europa y por sus excelentes vinos. Alojamiento.</w:t>
      </w:r>
    </w:p>
    <w:p w14:paraId="4343D757" w14:textId="77777777" w:rsidR="004F491A" w:rsidRDefault="004F491A" w:rsidP="004F491A">
      <w:pPr>
        <w:pStyle w:val="NoSpacing1"/>
        <w:jc w:val="both"/>
        <w:rPr>
          <w:rStyle w:val="ng-binding"/>
          <w:rFonts w:asciiTheme="minorHAnsi" w:hAnsiTheme="minorHAnsi" w:cstheme="minorHAnsi"/>
          <w:b/>
          <w:bCs/>
          <w:sz w:val="20"/>
          <w:szCs w:val="20"/>
        </w:rPr>
      </w:pPr>
    </w:p>
    <w:p w14:paraId="31475E42" w14:textId="487B74FD"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8: </w:t>
      </w:r>
      <w:r w:rsidRPr="004F491A">
        <w:rPr>
          <w:rStyle w:val="titulodia"/>
          <w:rFonts w:asciiTheme="minorHAnsi" w:hAnsiTheme="minorHAnsi" w:cstheme="minorHAnsi"/>
          <w:b/>
          <w:bCs/>
          <w:color w:val="E31B23"/>
          <w:sz w:val="20"/>
          <w:szCs w:val="20"/>
        </w:rPr>
        <w:t>BURDEOS - MADRID </w:t>
      </w:r>
      <w:r w:rsidRPr="004F491A">
        <w:rPr>
          <w:rStyle w:val="ng-binding"/>
          <w:rFonts w:asciiTheme="minorHAnsi" w:hAnsiTheme="minorHAnsi" w:cstheme="minorHAnsi"/>
          <w:b/>
          <w:bCs/>
          <w:color w:val="E31B23"/>
          <w:sz w:val="20"/>
          <w:szCs w:val="20"/>
        </w:rPr>
        <w:t>(AD)</w:t>
      </w:r>
    </w:p>
    <w:p w14:paraId="19F7E431"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Desayuno. Salida hacia la reserva natural de Las Landas, la cual atravesaremos antes de llegar a territorio español, en donde recorreremos en primer lugar los verdes paisajes del País Vasco, para seguir por tierras castellanas, atravesando el Sistema Central para llegar a Madrid. Llegada y tiempo libre.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Alojamiento.</w:t>
      </w:r>
    </w:p>
    <w:p w14:paraId="1A41AC92" w14:textId="77777777" w:rsidR="004F491A" w:rsidRDefault="004F491A" w:rsidP="004F491A">
      <w:pPr>
        <w:pStyle w:val="NoSpacing1"/>
        <w:jc w:val="both"/>
        <w:rPr>
          <w:rStyle w:val="ng-binding"/>
          <w:rFonts w:asciiTheme="minorHAnsi" w:hAnsiTheme="minorHAnsi" w:cstheme="minorHAnsi"/>
          <w:b/>
          <w:bCs/>
          <w:sz w:val="20"/>
          <w:szCs w:val="20"/>
        </w:rPr>
      </w:pPr>
    </w:p>
    <w:p w14:paraId="55F9F9F3" w14:textId="1CA8FEBF"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9: </w:t>
      </w:r>
      <w:r w:rsidRPr="004F491A">
        <w:rPr>
          <w:rStyle w:val="titulodia"/>
          <w:rFonts w:asciiTheme="minorHAnsi" w:hAnsiTheme="minorHAnsi" w:cstheme="minorHAnsi"/>
          <w:b/>
          <w:bCs/>
          <w:color w:val="E31B23"/>
          <w:sz w:val="20"/>
          <w:szCs w:val="20"/>
        </w:rPr>
        <w:t>MADRID </w:t>
      </w:r>
      <w:r w:rsidRPr="004F491A">
        <w:rPr>
          <w:rStyle w:val="ng-binding"/>
          <w:rFonts w:asciiTheme="minorHAnsi" w:hAnsiTheme="minorHAnsi" w:cstheme="minorHAnsi"/>
          <w:b/>
          <w:bCs/>
          <w:color w:val="E31B23"/>
          <w:sz w:val="20"/>
          <w:szCs w:val="20"/>
        </w:rPr>
        <w:t>(AD)</w:t>
      </w:r>
    </w:p>
    <w:p w14:paraId="71F6CA6C" w14:textId="2C15A28F"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w:t>
      </w:r>
      <w:proofErr w:type="gramStart"/>
      <w:r w:rsidRPr="004F491A">
        <w:rPr>
          <w:rFonts w:asciiTheme="minorHAnsi" w:hAnsiTheme="minorHAnsi" w:cstheme="minorHAnsi"/>
          <w:sz w:val="20"/>
          <w:szCs w:val="20"/>
        </w:rPr>
        <w:t>una</w:t>
      </w:r>
      <w:r>
        <w:rPr>
          <w:rFonts w:asciiTheme="minorHAnsi" w:hAnsiTheme="minorHAnsi" w:cstheme="minorHAnsi"/>
          <w:sz w:val="20"/>
          <w:szCs w:val="20"/>
        </w:rPr>
        <w:t xml:space="preserve"> </w:t>
      </w:r>
      <w:r w:rsidRPr="004F491A">
        <w:rPr>
          <w:rFonts w:asciiTheme="minorHAnsi" w:hAnsiTheme="minorHAnsi" w:cstheme="minorHAnsi"/>
          <w:sz w:val="20"/>
          <w:szCs w:val="20"/>
        </w:rPr>
        <w:t>tablao</w:t>
      </w:r>
      <w:r>
        <w:rPr>
          <w:rFonts w:asciiTheme="minorHAnsi" w:hAnsiTheme="minorHAnsi" w:cstheme="minorHAnsi"/>
          <w:sz w:val="20"/>
          <w:szCs w:val="20"/>
        </w:rPr>
        <w:t xml:space="preserve"> </w:t>
      </w:r>
      <w:r w:rsidRPr="004F491A">
        <w:rPr>
          <w:rFonts w:asciiTheme="minorHAnsi" w:hAnsiTheme="minorHAnsi" w:cstheme="minorHAnsi"/>
          <w:sz w:val="20"/>
          <w:szCs w:val="20"/>
        </w:rPr>
        <w:t>flamenco</w:t>
      </w:r>
      <w:proofErr w:type="gramEnd"/>
      <w:r>
        <w:rPr>
          <w:rFonts w:asciiTheme="minorHAnsi" w:hAnsiTheme="minorHAnsi" w:cstheme="minorHAnsi"/>
          <w:sz w:val="20"/>
          <w:szCs w:val="20"/>
        </w:rPr>
        <w:t xml:space="preserve"> </w:t>
      </w:r>
      <w:r w:rsidRPr="004F491A">
        <w:rPr>
          <w:rFonts w:asciiTheme="minorHAnsi" w:hAnsiTheme="minorHAnsi" w:cstheme="minorHAnsi"/>
          <w:sz w:val="20"/>
          <w:szCs w:val="20"/>
        </w:rPr>
        <w:t>donde conoceremos las raíces musicales del arte español. Alojamiento.</w:t>
      </w:r>
    </w:p>
    <w:p w14:paraId="7BE82BCA" w14:textId="77777777" w:rsidR="004F491A" w:rsidRDefault="004F491A" w:rsidP="004F491A">
      <w:pPr>
        <w:pStyle w:val="NoSpacing1"/>
        <w:jc w:val="both"/>
        <w:rPr>
          <w:rStyle w:val="ng-binding"/>
          <w:rFonts w:asciiTheme="minorHAnsi" w:hAnsiTheme="minorHAnsi" w:cstheme="minorHAnsi"/>
          <w:b/>
          <w:bCs/>
          <w:sz w:val="20"/>
          <w:szCs w:val="20"/>
        </w:rPr>
      </w:pPr>
    </w:p>
    <w:p w14:paraId="23C087B3" w14:textId="550A017E" w:rsidR="004F491A" w:rsidRPr="004F491A" w:rsidRDefault="004F491A" w:rsidP="004F491A">
      <w:pPr>
        <w:pStyle w:val="NoSpacing1"/>
        <w:jc w:val="both"/>
        <w:rPr>
          <w:rFonts w:asciiTheme="minorHAnsi" w:hAnsiTheme="minorHAnsi" w:cstheme="minorHAnsi"/>
          <w:color w:val="70706F"/>
          <w:sz w:val="20"/>
          <w:szCs w:val="20"/>
        </w:rPr>
      </w:pPr>
      <w:r w:rsidRPr="004F491A">
        <w:rPr>
          <w:rStyle w:val="ng-binding"/>
          <w:rFonts w:asciiTheme="minorHAnsi" w:hAnsiTheme="minorHAnsi" w:cstheme="minorHAnsi"/>
          <w:b/>
          <w:bCs/>
          <w:sz w:val="20"/>
          <w:szCs w:val="20"/>
        </w:rPr>
        <w:t>Día 10: </w:t>
      </w:r>
      <w:r w:rsidRPr="004F491A">
        <w:rPr>
          <w:rStyle w:val="titulodia"/>
          <w:rFonts w:asciiTheme="minorHAnsi" w:hAnsiTheme="minorHAnsi" w:cstheme="minorHAnsi"/>
          <w:b/>
          <w:bCs/>
          <w:color w:val="E31B23"/>
          <w:sz w:val="20"/>
          <w:szCs w:val="20"/>
        </w:rPr>
        <w:t>MADRID - CIUDAD DE ORIGEN </w:t>
      </w:r>
      <w:r w:rsidRPr="004F491A">
        <w:rPr>
          <w:rStyle w:val="ng-binding"/>
          <w:rFonts w:asciiTheme="minorHAnsi" w:hAnsiTheme="minorHAnsi" w:cstheme="minorHAnsi"/>
          <w:b/>
          <w:bCs/>
          <w:color w:val="E31B23"/>
          <w:sz w:val="20"/>
          <w:szCs w:val="20"/>
        </w:rPr>
        <w:t>(D)</w:t>
      </w:r>
    </w:p>
    <w:p w14:paraId="2C229840" w14:textId="77777777" w:rsidR="004F491A" w:rsidRPr="004F491A" w:rsidRDefault="004F491A" w:rsidP="004F491A">
      <w:pPr>
        <w:pStyle w:val="NoSpacing1"/>
        <w:jc w:val="both"/>
        <w:rPr>
          <w:rFonts w:asciiTheme="minorHAnsi" w:hAnsiTheme="minorHAnsi" w:cstheme="minorHAnsi"/>
          <w:sz w:val="20"/>
          <w:szCs w:val="20"/>
        </w:rPr>
      </w:pPr>
      <w:r w:rsidRPr="004F491A">
        <w:rPr>
          <w:rFonts w:asciiTheme="minorHAnsi" w:hAnsiTheme="minorHAnsi" w:cstheme="minorHAnsi"/>
          <w:sz w:val="20"/>
          <w:szCs w:val="20"/>
        </w:rPr>
        <w:t>Desayuno. Tiempo libre hasta la hora que se indique el traslado al aeropuerto para tomar el vuelo a su ciudad de destino. Fin de nuestros servicios.</w:t>
      </w:r>
    </w:p>
    <w:p w14:paraId="699B5D48" w14:textId="77777777" w:rsidR="005D48D4" w:rsidRPr="0049450F" w:rsidRDefault="005D48D4"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540" w:type="dxa"/>
        <w:tblCellMar>
          <w:left w:w="70" w:type="dxa"/>
          <w:right w:w="70" w:type="dxa"/>
        </w:tblCellMar>
        <w:tblLook w:val="04A0" w:firstRow="1" w:lastRow="0" w:firstColumn="1" w:lastColumn="0" w:noHBand="0" w:noVBand="1"/>
      </w:tblPr>
      <w:tblGrid>
        <w:gridCol w:w="960"/>
        <w:gridCol w:w="3320"/>
        <w:gridCol w:w="1200"/>
        <w:gridCol w:w="1060"/>
      </w:tblGrid>
      <w:tr w:rsidR="00E85B73" w:rsidRPr="00E85B73" w14:paraId="5A9C9754" w14:textId="77777777" w:rsidTr="00E85B7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AD3D"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Categoría</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7AC2B248"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Hotel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A3E6C0C"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País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7C3B8FC" w14:textId="77777777" w:rsidR="00E85B73" w:rsidRPr="00E85B73" w:rsidRDefault="00E85B73" w:rsidP="00E85B73">
            <w:pPr>
              <w:spacing w:after="0" w:line="240" w:lineRule="auto"/>
              <w:jc w:val="center"/>
              <w:rPr>
                <w:rFonts w:ascii="Calibri" w:eastAsia="Times New Roman" w:hAnsi="Calibri" w:cs="Times New Roman"/>
                <w:b/>
                <w:bCs/>
                <w:sz w:val="16"/>
                <w:szCs w:val="16"/>
                <w:lang w:eastAsia="es-MX"/>
              </w:rPr>
            </w:pPr>
            <w:r w:rsidRPr="00E85B73">
              <w:rPr>
                <w:rFonts w:ascii="Calibri" w:eastAsia="Times New Roman" w:hAnsi="Calibri" w:cs="Times New Roman"/>
                <w:b/>
                <w:bCs/>
                <w:sz w:val="16"/>
                <w:szCs w:val="16"/>
                <w:lang w:eastAsia="es-MX"/>
              </w:rPr>
              <w:t>Ciudad</w:t>
            </w:r>
          </w:p>
        </w:tc>
      </w:tr>
      <w:tr w:rsidR="00E85B73" w:rsidRPr="00E85B73" w14:paraId="2FA7BA47"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64E0D"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23CD2F14"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LAS VENTAS</w:t>
            </w:r>
          </w:p>
        </w:tc>
        <w:tc>
          <w:tcPr>
            <w:tcW w:w="1200" w:type="dxa"/>
            <w:tcBorders>
              <w:top w:val="nil"/>
              <w:left w:val="nil"/>
              <w:bottom w:val="single" w:sz="4" w:space="0" w:color="auto"/>
              <w:right w:val="single" w:sz="4" w:space="0" w:color="auto"/>
            </w:tcBorders>
            <w:shd w:val="clear" w:color="auto" w:fill="auto"/>
            <w:vAlign w:val="center"/>
            <w:hideMark/>
          </w:tcPr>
          <w:p w14:paraId="1193CA64"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6DC813AD"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Madrid</w:t>
            </w:r>
          </w:p>
        </w:tc>
      </w:tr>
      <w:tr w:rsidR="00E85B73" w:rsidRPr="00E85B73" w14:paraId="6684A076"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1F4F5"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703F3990"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RAFAEL VENTAS</w:t>
            </w:r>
          </w:p>
        </w:tc>
        <w:tc>
          <w:tcPr>
            <w:tcW w:w="1200" w:type="dxa"/>
            <w:tcBorders>
              <w:top w:val="nil"/>
              <w:left w:val="nil"/>
              <w:bottom w:val="single" w:sz="4" w:space="0" w:color="auto"/>
              <w:right w:val="single" w:sz="4" w:space="0" w:color="auto"/>
            </w:tcBorders>
            <w:shd w:val="clear" w:color="auto" w:fill="auto"/>
            <w:vAlign w:val="center"/>
            <w:hideMark/>
          </w:tcPr>
          <w:p w14:paraId="44902BFE"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ESPAÑA</w:t>
            </w:r>
          </w:p>
        </w:tc>
        <w:tc>
          <w:tcPr>
            <w:tcW w:w="1060" w:type="dxa"/>
            <w:tcBorders>
              <w:top w:val="nil"/>
              <w:left w:val="nil"/>
              <w:bottom w:val="single" w:sz="4" w:space="0" w:color="auto"/>
              <w:right w:val="single" w:sz="4" w:space="0" w:color="auto"/>
            </w:tcBorders>
            <w:shd w:val="clear" w:color="auto" w:fill="auto"/>
            <w:vAlign w:val="center"/>
            <w:hideMark/>
          </w:tcPr>
          <w:p w14:paraId="69F491A7"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Madrid</w:t>
            </w:r>
          </w:p>
        </w:tc>
      </w:tr>
      <w:tr w:rsidR="00E85B73" w:rsidRPr="00E85B73" w14:paraId="5B6A8DAF"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0CC52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lastRenderedPageBreak/>
              <w:t>Clásico</w:t>
            </w:r>
          </w:p>
        </w:tc>
        <w:tc>
          <w:tcPr>
            <w:tcW w:w="3320" w:type="dxa"/>
            <w:tcBorders>
              <w:top w:val="nil"/>
              <w:left w:val="nil"/>
              <w:bottom w:val="single" w:sz="4" w:space="0" w:color="auto"/>
              <w:right w:val="single" w:sz="4" w:space="0" w:color="auto"/>
            </w:tcBorders>
            <w:shd w:val="clear" w:color="auto" w:fill="auto"/>
            <w:vAlign w:val="center"/>
            <w:hideMark/>
          </w:tcPr>
          <w:p w14:paraId="49F54848"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MERCURE BORDEAUX CHATEAU CHARTRONS</w:t>
            </w:r>
          </w:p>
        </w:tc>
        <w:tc>
          <w:tcPr>
            <w:tcW w:w="1200" w:type="dxa"/>
            <w:tcBorders>
              <w:top w:val="nil"/>
              <w:left w:val="nil"/>
              <w:bottom w:val="single" w:sz="4" w:space="0" w:color="auto"/>
              <w:right w:val="single" w:sz="4" w:space="0" w:color="auto"/>
            </w:tcBorders>
            <w:shd w:val="clear" w:color="auto" w:fill="auto"/>
            <w:vAlign w:val="center"/>
            <w:hideMark/>
          </w:tcPr>
          <w:p w14:paraId="61E2D270"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55AFFC2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Burdeos</w:t>
            </w:r>
          </w:p>
        </w:tc>
      </w:tr>
      <w:tr w:rsidR="00E85B73" w:rsidRPr="00E85B73" w14:paraId="6C42B1B5"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CA6105"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6BF8CC9D"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PARIS LA VILLETTE CITE DES SCIENCES</w:t>
            </w:r>
          </w:p>
        </w:tc>
        <w:tc>
          <w:tcPr>
            <w:tcW w:w="1200" w:type="dxa"/>
            <w:tcBorders>
              <w:top w:val="nil"/>
              <w:left w:val="nil"/>
              <w:bottom w:val="single" w:sz="4" w:space="0" w:color="auto"/>
              <w:right w:val="single" w:sz="4" w:space="0" w:color="auto"/>
            </w:tcBorders>
            <w:shd w:val="clear" w:color="auto" w:fill="auto"/>
            <w:vAlign w:val="center"/>
            <w:hideMark/>
          </w:tcPr>
          <w:p w14:paraId="42CE8E08"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FRANCIA</w:t>
            </w:r>
          </w:p>
        </w:tc>
        <w:tc>
          <w:tcPr>
            <w:tcW w:w="1060" w:type="dxa"/>
            <w:tcBorders>
              <w:top w:val="nil"/>
              <w:left w:val="nil"/>
              <w:bottom w:val="single" w:sz="4" w:space="0" w:color="auto"/>
              <w:right w:val="single" w:sz="4" w:space="0" w:color="auto"/>
            </w:tcBorders>
            <w:shd w:val="clear" w:color="auto" w:fill="auto"/>
            <w:vAlign w:val="center"/>
            <w:hideMark/>
          </w:tcPr>
          <w:p w14:paraId="092BB16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Paris</w:t>
            </w:r>
          </w:p>
        </w:tc>
      </w:tr>
      <w:tr w:rsidR="00E85B73" w:rsidRPr="00E85B73" w14:paraId="05BB8B61"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86A68"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39070926"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LONDON EARLS COURT</w:t>
            </w:r>
          </w:p>
        </w:tc>
        <w:tc>
          <w:tcPr>
            <w:tcW w:w="1200" w:type="dxa"/>
            <w:tcBorders>
              <w:top w:val="nil"/>
              <w:left w:val="nil"/>
              <w:bottom w:val="single" w:sz="4" w:space="0" w:color="auto"/>
              <w:right w:val="single" w:sz="4" w:space="0" w:color="auto"/>
            </w:tcBorders>
            <w:shd w:val="clear" w:color="auto" w:fill="auto"/>
            <w:vAlign w:val="center"/>
            <w:hideMark/>
          </w:tcPr>
          <w:p w14:paraId="5DF6C9D3"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5FA98761"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Londres</w:t>
            </w:r>
          </w:p>
        </w:tc>
      </w:tr>
      <w:tr w:rsidR="00E85B73" w:rsidRPr="00E85B73" w14:paraId="4A7FBDF0" w14:textId="77777777" w:rsidTr="00E85B7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DEB460"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Clásico</w:t>
            </w:r>
          </w:p>
        </w:tc>
        <w:tc>
          <w:tcPr>
            <w:tcW w:w="3320" w:type="dxa"/>
            <w:tcBorders>
              <w:top w:val="nil"/>
              <w:left w:val="nil"/>
              <w:bottom w:val="single" w:sz="4" w:space="0" w:color="auto"/>
              <w:right w:val="single" w:sz="4" w:space="0" w:color="auto"/>
            </w:tcBorders>
            <w:shd w:val="clear" w:color="auto" w:fill="auto"/>
            <w:vAlign w:val="center"/>
            <w:hideMark/>
          </w:tcPr>
          <w:p w14:paraId="28BA79D4"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IBIS LONDON EXCEL</w:t>
            </w:r>
          </w:p>
        </w:tc>
        <w:tc>
          <w:tcPr>
            <w:tcW w:w="1200" w:type="dxa"/>
            <w:tcBorders>
              <w:top w:val="nil"/>
              <w:left w:val="nil"/>
              <w:bottom w:val="single" w:sz="4" w:space="0" w:color="auto"/>
              <w:right w:val="single" w:sz="4" w:space="0" w:color="auto"/>
            </w:tcBorders>
            <w:shd w:val="clear" w:color="auto" w:fill="auto"/>
            <w:vAlign w:val="center"/>
            <w:hideMark/>
          </w:tcPr>
          <w:p w14:paraId="14E08146"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INGLATERRA</w:t>
            </w:r>
          </w:p>
        </w:tc>
        <w:tc>
          <w:tcPr>
            <w:tcW w:w="1060" w:type="dxa"/>
            <w:tcBorders>
              <w:top w:val="nil"/>
              <w:left w:val="nil"/>
              <w:bottom w:val="single" w:sz="4" w:space="0" w:color="auto"/>
              <w:right w:val="single" w:sz="4" w:space="0" w:color="auto"/>
            </w:tcBorders>
            <w:shd w:val="clear" w:color="auto" w:fill="auto"/>
            <w:vAlign w:val="center"/>
            <w:hideMark/>
          </w:tcPr>
          <w:p w14:paraId="03CC2A4F" w14:textId="77777777" w:rsidR="00E85B73" w:rsidRPr="00E85B73" w:rsidRDefault="00E85B73" w:rsidP="00E85B73">
            <w:pPr>
              <w:spacing w:after="0" w:line="240" w:lineRule="auto"/>
              <w:rPr>
                <w:rFonts w:ascii="Calibri" w:eastAsia="Times New Roman" w:hAnsi="Calibri" w:cs="Times New Roman"/>
                <w:sz w:val="16"/>
                <w:szCs w:val="16"/>
                <w:lang w:eastAsia="es-MX"/>
              </w:rPr>
            </w:pPr>
            <w:r w:rsidRPr="00E85B73">
              <w:rPr>
                <w:rFonts w:ascii="Calibri" w:eastAsia="Times New Roman" w:hAnsi="Calibri" w:cs="Times New Roman"/>
                <w:sz w:val="16"/>
                <w:szCs w:val="16"/>
                <w:lang w:eastAsia="es-MX"/>
              </w:rPr>
              <w:t>Londres</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291247BD" w14:textId="3F73513C" w:rsidR="00BC14F6" w:rsidRPr="00BC14F6" w:rsidRDefault="00BC14F6" w:rsidP="00BC14F6">
      <w:pPr>
        <w:pStyle w:val="Sinespaciado"/>
        <w:numPr>
          <w:ilvl w:val="0"/>
          <w:numId w:val="43"/>
        </w:numPr>
        <w:jc w:val="both"/>
        <w:rPr>
          <w:i w:val="0"/>
          <w:lang w:eastAsia="es-MX"/>
        </w:rPr>
      </w:pPr>
      <w:proofErr w:type="spellStart"/>
      <w:r w:rsidRPr="00BC14F6">
        <w:rPr>
          <w:i w:val="0"/>
          <w:lang w:eastAsia="es-MX"/>
        </w:rPr>
        <w:t>Producto</w:t>
      </w:r>
      <w:proofErr w:type="spellEnd"/>
      <w:r w:rsidRPr="00BC14F6">
        <w:rPr>
          <w:i w:val="0"/>
          <w:lang w:eastAsia="es-MX"/>
        </w:rPr>
        <w:t>: Clásico</w:t>
      </w:r>
    </w:p>
    <w:p w14:paraId="3D56EB23" w14:textId="46003A72" w:rsidR="00BC14F6" w:rsidRPr="00A20850" w:rsidRDefault="00BC14F6" w:rsidP="00BC14F6">
      <w:pPr>
        <w:pStyle w:val="Sinespaciado"/>
        <w:numPr>
          <w:ilvl w:val="0"/>
          <w:numId w:val="43"/>
        </w:numPr>
        <w:jc w:val="both"/>
        <w:rPr>
          <w:i w:val="0"/>
          <w:lang w:val="es-MX" w:eastAsia="es-MX"/>
        </w:rPr>
      </w:pPr>
      <w:r w:rsidRPr="00BC14F6">
        <w:rPr>
          <w:i w:val="0"/>
          <w:lang w:val="es-MX" w:eastAsia="es-MX"/>
        </w:rPr>
        <w:t xml:space="preserve">Traslados de llegada y salida del aeropuerto principal. </w:t>
      </w:r>
      <w:r w:rsidRPr="00A20850">
        <w:rPr>
          <w:i w:val="0"/>
          <w:lang w:val="es-MX" w:eastAsia="es-MX"/>
        </w:rPr>
        <w:t>Consulte suplemento para traslados desde/hacia la estación de tren y/o puerto.</w:t>
      </w:r>
    </w:p>
    <w:p w14:paraId="48F4206A" w14:textId="4DEB86B9" w:rsidR="00BC14F6" w:rsidRPr="00BC14F6" w:rsidRDefault="00BC14F6" w:rsidP="00BC14F6">
      <w:pPr>
        <w:pStyle w:val="Sinespaciado"/>
        <w:numPr>
          <w:ilvl w:val="0"/>
          <w:numId w:val="43"/>
        </w:numPr>
        <w:jc w:val="both"/>
        <w:rPr>
          <w:i w:val="0"/>
          <w:lang w:val="es-MX" w:eastAsia="es-MX"/>
        </w:rPr>
      </w:pPr>
      <w:r w:rsidRPr="00BC14F6">
        <w:rPr>
          <w:i w:val="0"/>
          <w:lang w:val="es-MX" w:eastAsia="es-MX"/>
        </w:rPr>
        <w:t>Modernos autocares dotados con mejores medidas de seguridad</w:t>
      </w:r>
    </w:p>
    <w:p w14:paraId="588C5FA4" w14:textId="5F9C4F35" w:rsidR="00BC14F6" w:rsidRPr="00BC14F6" w:rsidRDefault="00BC14F6" w:rsidP="00BC14F6">
      <w:pPr>
        <w:pStyle w:val="Sinespaciado"/>
        <w:numPr>
          <w:ilvl w:val="0"/>
          <w:numId w:val="43"/>
        </w:numPr>
        <w:jc w:val="both"/>
        <w:rPr>
          <w:i w:val="0"/>
          <w:lang w:val="es-MX" w:eastAsia="es-MX"/>
        </w:rPr>
      </w:pPr>
      <w:r w:rsidRPr="00BC14F6">
        <w:rPr>
          <w:i w:val="0"/>
          <w:lang w:val="es-MX" w:eastAsia="es-MX"/>
        </w:rPr>
        <w:t>Seguro de Viaje (coberturas de acuerdo a folleto)</w:t>
      </w:r>
    </w:p>
    <w:p w14:paraId="1C3E0E51" w14:textId="0A978298" w:rsidR="00BC14F6" w:rsidRPr="00BC14F6" w:rsidRDefault="00BC14F6" w:rsidP="00BC14F6">
      <w:pPr>
        <w:pStyle w:val="Sinespaciado"/>
        <w:numPr>
          <w:ilvl w:val="0"/>
          <w:numId w:val="43"/>
        </w:numPr>
        <w:jc w:val="both"/>
        <w:rPr>
          <w:i w:val="0"/>
          <w:lang w:val="es-MX" w:eastAsia="es-MX"/>
        </w:rPr>
      </w:pPr>
      <w:r w:rsidRPr="00BC14F6">
        <w:rPr>
          <w:i w:val="0"/>
          <w:lang w:val="es-MX" w:eastAsia="es-MX"/>
        </w:rPr>
        <w:t>Servicio de Asistencia telefónica 24 HORAS.</w:t>
      </w:r>
    </w:p>
    <w:p w14:paraId="3D6A8CA1" w14:textId="7179A8A1" w:rsidR="00BC14F6" w:rsidRPr="00BC14F6" w:rsidRDefault="00BC14F6" w:rsidP="00BC14F6">
      <w:pPr>
        <w:pStyle w:val="Sinespaciado"/>
        <w:numPr>
          <w:ilvl w:val="0"/>
          <w:numId w:val="43"/>
        </w:numPr>
        <w:jc w:val="both"/>
        <w:rPr>
          <w:i w:val="0"/>
          <w:lang w:val="es-MX" w:eastAsia="es-MX"/>
        </w:rPr>
      </w:pPr>
      <w:r w:rsidRPr="00BC14F6">
        <w:rPr>
          <w:i w:val="0"/>
          <w:lang w:val="es-MX" w:eastAsia="es-MX"/>
        </w:rPr>
        <w:t>Guía acompañante de habla hispana.</w:t>
      </w:r>
    </w:p>
    <w:p w14:paraId="3BA1D760" w14:textId="63471728" w:rsidR="00BC14F6" w:rsidRPr="00BC14F6" w:rsidRDefault="00BC14F6" w:rsidP="00BC14F6">
      <w:pPr>
        <w:pStyle w:val="Sinespaciado"/>
        <w:numPr>
          <w:ilvl w:val="0"/>
          <w:numId w:val="43"/>
        </w:numPr>
        <w:jc w:val="both"/>
        <w:rPr>
          <w:i w:val="0"/>
          <w:lang w:val="es-MX" w:eastAsia="es-MX"/>
        </w:rPr>
      </w:pPr>
      <w:r w:rsidRPr="00BC14F6">
        <w:rPr>
          <w:i w:val="0"/>
          <w:lang w:val="es-MX" w:eastAsia="es-MX"/>
        </w:rPr>
        <w:t>Guías locales en español en las visitas indicadas en el itinerario</w:t>
      </w:r>
    </w:p>
    <w:p w14:paraId="4AD06460" w14:textId="39503E4F" w:rsidR="00BC14F6" w:rsidRDefault="00BC14F6" w:rsidP="00BC14F6">
      <w:pPr>
        <w:pStyle w:val="Sinespaciado"/>
        <w:numPr>
          <w:ilvl w:val="0"/>
          <w:numId w:val="43"/>
        </w:numPr>
        <w:jc w:val="both"/>
        <w:rPr>
          <w:i w:val="0"/>
          <w:lang w:val="es-MX" w:eastAsia="es-MX"/>
        </w:rPr>
      </w:pPr>
      <w:r w:rsidRPr="00BC14F6">
        <w:rPr>
          <w:i w:val="0"/>
          <w:lang w:val="es-MX" w:eastAsia="es-MX"/>
        </w:rPr>
        <w:t>Desayuno diario, Buffet (en la mayoría de los hoteles)</w:t>
      </w:r>
    </w:p>
    <w:p w14:paraId="16F225E0" w14:textId="77777777" w:rsidR="004F491A" w:rsidRPr="00BC14F6" w:rsidRDefault="004F491A" w:rsidP="00BC14F6">
      <w:pPr>
        <w:pStyle w:val="Sinespaciado"/>
        <w:numPr>
          <w:ilvl w:val="0"/>
          <w:numId w:val="43"/>
        </w:numPr>
        <w:jc w:val="both"/>
        <w:rPr>
          <w:i w:val="0"/>
          <w:lang w:val="es-MX" w:eastAsia="es-MX"/>
        </w:rPr>
      </w:pPr>
    </w:p>
    <w:p w14:paraId="5A30FFA9" w14:textId="4DB54024" w:rsidR="0093409A" w:rsidRPr="004F491A" w:rsidRDefault="006E40EA" w:rsidP="004F491A">
      <w:pPr>
        <w:spacing w:after="0" w:line="240" w:lineRule="auto"/>
        <w:rPr>
          <w:rFonts w:cs="Arial"/>
          <w:b/>
          <w:bCs/>
          <w:iCs/>
          <w:color w:val="006600"/>
          <w:sz w:val="20"/>
          <w:szCs w:val="20"/>
          <w:lang w:val="es-ES"/>
        </w:rPr>
      </w:pPr>
      <w:r w:rsidRPr="004F491A">
        <w:rPr>
          <w:rFonts w:cs="Arial"/>
          <w:b/>
          <w:bCs/>
          <w:iCs/>
          <w:color w:val="006600"/>
          <w:sz w:val="20"/>
          <w:szCs w:val="20"/>
          <w:lang w:val="es-ES"/>
        </w:rPr>
        <w:t>NO INCLUYE:</w:t>
      </w:r>
    </w:p>
    <w:p w14:paraId="37E4C1C9" w14:textId="407A76E5"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43729B2" w14:textId="77777777" w:rsidR="005D48D4" w:rsidRDefault="005D48D4"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880" w:type="dxa"/>
        <w:tblCellMar>
          <w:left w:w="70" w:type="dxa"/>
          <w:right w:w="70" w:type="dxa"/>
        </w:tblCellMar>
        <w:tblLook w:val="04A0" w:firstRow="1" w:lastRow="0" w:firstColumn="1" w:lastColumn="0" w:noHBand="0" w:noVBand="1"/>
      </w:tblPr>
      <w:tblGrid>
        <w:gridCol w:w="2000"/>
        <w:gridCol w:w="1220"/>
        <w:gridCol w:w="1220"/>
        <w:gridCol w:w="1220"/>
        <w:gridCol w:w="1220"/>
      </w:tblGrid>
      <w:tr w:rsidR="008D34FB" w:rsidRPr="008D34FB" w14:paraId="76F862E8" w14:textId="77777777" w:rsidTr="008D34FB">
        <w:trPr>
          <w:trHeight w:val="288"/>
        </w:trPr>
        <w:tc>
          <w:tcPr>
            <w:tcW w:w="2000" w:type="dxa"/>
            <w:tcBorders>
              <w:top w:val="single" w:sz="4" w:space="0" w:color="auto"/>
              <w:left w:val="single" w:sz="4" w:space="0" w:color="auto"/>
              <w:bottom w:val="single" w:sz="4" w:space="0" w:color="auto"/>
              <w:right w:val="single" w:sz="4" w:space="0" w:color="auto"/>
            </w:tcBorders>
            <w:shd w:val="clear" w:color="000000" w:fill="008000"/>
            <w:vAlign w:val="center"/>
            <w:hideMark/>
          </w:tcPr>
          <w:p w14:paraId="52AF48F8" w14:textId="77777777" w:rsidR="008D34FB" w:rsidRPr="008D34FB" w:rsidRDefault="008D34FB" w:rsidP="008D34FB">
            <w:pPr>
              <w:spacing w:after="0" w:line="240" w:lineRule="auto"/>
              <w:jc w:val="center"/>
              <w:rPr>
                <w:rFonts w:ascii="Calibri" w:eastAsia="Times New Roman" w:hAnsi="Calibri" w:cs="Calibri"/>
                <w:b/>
                <w:bCs/>
                <w:color w:val="FFFFFF"/>
                <w:sz w:val="16"/>
                <w:szCs w:val="16"/>
                <w:lang w:eastAsia="zh-CN"/>
              </w:rPr>
            </w:pPr>
            <w:r w:rsidRPr="008D34FB">
              <w:rPr>
                <w:rFonts w:ascii="Calibri" w:eastAsia="Times New Roman" w:hAnsi="Calibri" w:cs="Calibri"/>
                <w:b/>
                <w:bCs/>
                <w:color w:val="FFFFFF"/>
                <w:sz w:val="16"/>
                <w:szCs w:val="16"/>
                <w:lang w:eastAsia="zh-CN"/>
              </w:rPr>
              <w:t>Inicio - Fin</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298F2D35" w14:textId="77777777" w:rsidR="008D34FB" w:rsidRPr="008D34FB" w:rsidRDefault="008D34FB" w:rsidP="008D34FB">
            <w:pPr>
              <w:spacing w:after="0" w:line="240" w:lineRule="auto"/>
              <w:jc w:val="center"/>
              <w:rPr>
                <w:rFonts w:ascii="Calibri" w:eastAsia="Times New Roman" w:hAnsi="Calibri" w:cs="Calibri"/>
                <w:b/>
                <w:bCs/>
                <w:color w:val="FFFFFF"/>
                <w:sz w:val="16"/>
                <w:szCs w:val="16"/>
                <w:lang w:eastAsia="zh-CN"/>
              </w:rPr>
            </w:pPr>
            <w:r w:rsidRPr="008D34FB">
              <w:rPr>
                <w:rFonts w:ascii="Calibri" w:eastAsia="Times New Roman" w:hAnsi="Calibri" w:cs="Calibri"/>
                <w:b/>
                <w:bCs/>
                <w:color w:val="FFFFFF"/>
                <w:sz w:val="16"/>
                <w:szCs w:val="16"/>
                <w:lang w:eastAsia="zh-CN"/>
              </w:rPr>
              <w:t>Doble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74C61F4B" w14:textId="77777777" w:rsidR="008D34FB" w:rsidRPr="008D34FB" w:rsidRDefault="008D34FB" w:rsidP="008D34FB">
            <w:pPr>
              <w:spacing w:after="0" w:line="240" w:lineRule="auto"/>
              <w:jc w:val="center"/>
              <w:rPr>
                <w:rFonts w:ascii="Calibri" w:eastAsia="Times New Roman" w:hAnsi="Calibri" w:cs="Calibri"/>
                <w:b/>
                <w:bCs/>
                <w:color w:val="FFFFFF"/>
                <w:sz w:val="16"/>
                <w:szCs w:val="16"/>
                <w:lang w:eastAsia="zh-CN"/>
              </w:rPr>
            </w:pPr>
            <w:r w:rsidRPr="008D34FB">
              <w:rPr>
                <w:rFonts w:ascii="Calibri" w:eastAsia="Times New Roman" w:hAnsi="Calibri" w:cs="Calibri"/>
                <w:b/>
                <w:bCs/>
                <w:color w:val="FFFFFF"/>
                <w:sz w:val="16"/>
                <w:szCs w:val="16"/>
                <w:lang w:eastAsia="zh-CN"/>
              </w:rPr>
              <w:t>Triple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6FAB86AA" w14:textId="77777777" w:rsidR="008D34FB" w:rsidRPr="008D34FB" w:rsidRDefault="008D34FB" w:rsidP="008D34FB">
            <w:pPr>
              <w:spacing w:after="0" w:line="240" w:lineRule="auto"/>
              <w:jc w:val="center"/>
              <w:rPr>
                <w:rFonts w:ascii="Calibri" w:eastAsia="Times New Roman" w:hAnsi="Calibri" w:cs="Calibri"/>
                <w:b/>
                <w:bCs/>
                <w:color w:val="FFFFFF"/>
                <w:sz w:val="16"/>
                <w:szCs w:val="16"/>
                <w:lang w:eastAsia="zh-CN"/>
              </w:rPr>
            </w:pPr>
            <w:r w:rsidRPr="008D34FB">
              <w:rPr>
                <w:rFonts w:ascii="Calibri" w:eastAsia="Times New Roman" w:hAnsi="Calibri" w:cs="Calibri"/>
                <w:b/>
                <w:bCs/>
                <w:color w:val="FFFFFF"/>
                <w:sz w:val="16"/>
                <w:szCs w:val="16"/>
                <w:lang w:eastAsia="zh-CN"/>
              </w:rPr>
              <w:t>Single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225A22DE" w14:textId="77777777" w:rsidR="008D34FB" w:rsidRPr="008D34FB" w:rsidRDefault="008D34FB" w:rsidP="008D34FB">
            <w:pPr>
              <w:spacing w:after="0" w:line="240" w:lineRule="auto"/>
              <w:jc w:val="center"/>
              <w:rPr>
                <w:rFonts w:ascii="Calibri" w:eastAsia="Times New Roman" w:hAnsi="Calibri" w:cs="Calibri"/>
                <w:b/>
                <w:bCs/>
                <w:color w:val="FFFFFF"/>
                <w:sz w:val="16"/>
                <w:szCs w:val="16"/>
                <w:lang w:eastAsia="zh-CN"/>
              </w:rPr>
            </w:pPr>
            <w:r w:rsidRPr="008D34FB">
              <w:rPr>
                <w:rFonts w:ascii="Calibri" w:eastAsia="Times New Roman" w:hAnsi="Calibri" w:cs="Calibri"/>
                <w:b/>
                <w:bCs/>
                <w:color w:val="FFFFFF"/>
                <w:sz w:val="16"/>
                <w:szCs w:val="16"/>
                <w:lang w:eastAsia="zh-CN"/>
              </w:rPr>
              <w:t>Producto</w:t>
            </w:r>
          </w:p>
        </w:tc>
      </w:tr>
      <w:tr w:rsidR="008D34FB" w:rsidRPr="008D34FB" w14:paraId="5363B27D" w14:textId="77777777" w:rsidTr="008D34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F74A54" w14:textId="77777777" w:rsidR="008D34FB" w:rsidRPr="008D34FB" w:rsidRDefault="008D34FB" w:rsidP="008D34FB">
            <w:pPr>
              <w:spacing w:after="0" w:line="240" w:lineRule="auto"/>
              <w:rPr>
                <w:rFonts w:ascii="Calibri" w:eastAsia="Times New Roman" w:hAnsi="Calibri" w:cs="Calibri"/>
                <w:sz w:val="16"/>
                <w:szCs w:val="16"/>
                <w:lang w:eastAsia="zh-CN"/>
              </w:rPr>
            </w:pPr>
            <w:r w:rsidRPr="008D34FB">
              <w:rPr>
                <w:rFonts w:ascii="Calibri" w:eastAsia="Times New Roman" w:hAnsi="Calibri" w:cs="Calibri"/>
                <w:sz w:val="16"/>
                <w:szCs w:val="16"/>
                <w:lang w:eastAsia="zh-CN"/>
              </w:rPr>
              <w:t>08/04/2024 - 24/03/2025</w:t>
            </w:r>
          </w:p>
        </w:tc>
        <w:tc>
          <w:tcPr>
            <w:tcW w:w="1220" w:type="dxa"/>
            <w:tcBorders>
              <w:top w:val="nil"/>
              <w:left w:val="nil"/>
              <w:bottom w:val="single" w:sz="4" w:space="0" w:color="auto"/>
              <w:right w:val="single" w:sz="4" w:space="0" w:color="auto"/>
            </w:tcBorders>
            <w:shd w:val="clear" w:color="auto" w:fill="auto"/>
            <w:vAlign w:val="center"/>
            <w:hideMark/>
          </w:tcPr>
          <w:p w14:paraId="76EB4FA7" w14:textId="77777777" w:rsidR="008D34FB" w:rsidRPr="008D34FB" w:rsidRDefault="008D34FB" w:rsidP="008D34FB">
            <w:pPr>
              <w:spacing w:after="0" w:line="240" w:lineRule="auto"/>
              <w:rPr>
                <w:rFonts w:ascii="Calibri" w:eastAsia="Times New Roman" w:hAnsi="Calibri" w:cs="Calibri"/>
                <w:sz w:val="16"/>
                <w:szCs w:val="16"/>
                <w:lang w:eastAsia="zh-CN"/>
              </w:rPr>
            </w:pPr>
            <w:r w:rsidRPr="008D34FB">
              <w:rPr>
                <w:rFonts w:ascii="Calibri" w:eastAsia="Times New Roman" w:hAnsi="Calibri" w:cs="Calibri"/>
                <w:sz w:val="16"/>
                <w:szCs w:val="16"/>
                <w:lang w:eastAsia="zh-CN"/>
              </w:rPr>
              <w:t>1620 USD</w:t>
            </w:r>
          </w:p>
        </w:tc>
        <w:tc>
          <w:tcPr>
            <w:tcW w:w="1220" w:type="dxa"/>
            <w:tcBorders>
              <w:top w:val="nil"/>
              <w:left w:val="nil"/>
              <w:bottom w:val="single" w:sz="4" w:space="0" w:color="auto"/>
              <w:right w:val="single" w:sz="4" w:space="0" w:color="auto"/>
            </w:tcBorders>
            <w:shd w:val="clear" w:color="auto" w:fill="auto"/>
            <w:vAlign w:val="center"/>
            <w:hideMark/>
          </w:tcPr>
          <w:p w14:paraId="3C5BC363" w14:textId="77777777" w:rsidR="008D34FB" w:rsidRPr="008D34FB" w:rsidRDefault="008D34FB" w:rsidP="008D34FB">
            <w:pPr>
              <w:spacing w:after="0" w:line="240" w:lineRule="auto"/>
              <w:rPr>
                <w:rFonts w:ascii="Calibri" w:eastAsia="Times New Roman" w:hAnsi="Calibri" w:cs="Calibri"/>
                <w:sz w:val="16"/>
                <w:szCs w:val="16"/>
                <w:lang w:eastAsia="zh-CN"/>
              </w:rPr>
            </w:pPr>
            <w:r w:rsidRPr="008D34FB">
              <w:rPr>
                <w:rFonts w:ascii="Calibri" w:eastAsia="Times New Roman" w:hAnsi="Calibri" w:cs="Calibri"/>
                <w:sz w:val="16"/>
                <w:szCs w:val="16"/>
                <w:lang w:eastAsia="zh-CN"/>
              </w:rPr>
              <w:t>1566 USD</w:t>
            </w:r>
          </w:p>
        </w:tc>
        <w:tc>
          <w:tcPr>
            <w:tcW w:w="1220" w:type="dxa"/>
            <w:tcBorders>
              <w:top w:val="nil"/>
              <w:left w:val="nil"/>
              <w:bottom w:val="single" w:sz="4" w:space="0" w:color="auto"/>
              <w:right w:val="single" w:sz="4" w:space="0" w:color="auto"/>
            </w:tcBorders>
            <w:shd w:val="clear" w:color="auto" w:fill="auto"/>
            <w:vAlign w:val="center"/>
            <w:hideMark/>
          </w:tcPr>
          <w:p w14:paraId="27638169" w14:textId="77777777" w:rsidR="008D34FB" w:rsidRPr="008D34FB" w:rsidRDefault="008D34FB" w:rsidP="008D34FB">
            <w:pPr>
              <w:spacing w:after="0" w:line="240" w:lineRule="auto"/>
              <w:rPr>
                <w:rFonts w:ascii="Calibri" w:eastAsia="Times New Roman" w:hAnsi="Calibri" w:cs="Calibri"/>
                <w:sz w:val="16"/>
                <w:szCs w:val="16"/>
                <w:lang w:eastAsia="zh-CN"/>
              </w:rPr>
            </w:pPr>
            <w:r w:rsidRPr="008D34FB">
              <w:rPr>
                <w:rFonts w:ascii="Calibri" w:eastAsia="Times New Roman" w:hAnsi="Calibri" w:cs="Calibri"/>
                <w:sz w:val="16"/>
                <w:szCs w:val="16"/>
                <w:lang w:eastAsia="zh-CN"/>
              </w:rPr>
              <w:t>2165 USD</w:t>
            </w:r>
          </w:p>
        </w:tc>
        <w:tc>
          <w:tcPr>
            <w:tcW w:w="1220" w:type="dxa"/>
            <w:tcBorders>
              <w:top w:val="nil"/>
              <w:left w:val="nil"/>
              <w:bottom w:val="single" w:sz="4" w:space="0" w:color="auto"/>
              <w:right w:val="single" w:sz="4" w:space="0" w:color="auto"/>
            </w:tcBorders>
            <w:shd w:val="clear" w:color="auto" w:fill="auto"/>
            <w:vAlign w:val="center"/>
            <w:hideMark/>
          </w:tcPr>
          <w:p w14:paraId="2F6867D2" w14:textId="77777777" w:rsidR="008D34FB" w:rsidRPr="008D34FB" w:rsidRDefault="008D34FB" w:rsidP="008D34FB">
            <w:pPr>
              <w:spacing w:after="0" w:line="240" w:lineRule="auto"/>
              <w:rPr>
                <w:rFonts w:ascii="Calibri" w:eastAsia="Times New Roman" w:hAnsi="Calibri" w:cs="Calibri"/>
                <w:sz w:val="16"/>
                <w:szCs w:val="16"/>
                <w:lang w:eastAsia="zh-CN"/>
              </w:rPr>
            </w:pPr>
            <w:r w:rsidRPr="008D34FB">
              <w:rPr>
                <w:rFonts w:ascii="Calibri" w:eastAsia="Times New Roman" w:hAnsi="Calibri" w:cs="Calibri"/>
                <w:sz w:val="16"/>
                <w:szCs w:val="16"/>
                <w:lang w:eastAsia="zh-CN"/>
              </w:rPr>
              <w:t>Clásico</w:t>
            </w:r>
          </w:p>
        </w:tc>
      </w:tr>
    </w:tbl>
    <w:p w14:paraId="3D6B0E7F" w14:textId="77777777" w:rsidR="006C252F" w:rsidRDefault="006C252F" w:rsidP="006E40EA">
      <w:pPr>
        <w:spacing w:after="0" w:line="240" w:lineRule="auto"/>
        <w:jc w:val="both"/>
        <w:rPr>
          <w:sz w:val="20"/>
          <w:szCs w:val="20"/>
        </w:rPr>
      </w:pPr>
    </w:p>
    <w:p w14:paraId="572FE9F9" w14:textId="77777777" w:rsidR="008D34FB" w:rsidRPr="004E500A" w:rsidRDefault="008D34FB"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2794F6DB"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r w:rsidR="00B8113B">
        <w:rPr>
          <w:sz w:val="20"/>
          <w:szCs w:val="20"/>
          <w:lang w:val="es-ES"/>
        </w:rPr>
        <w:t>d</w:t>
      </w:r>
      <w:r w:rsidRPr="002A59FF">
        <w:rPr>
          <w:sz w:val="20"/>
          <w:szCs w:val="20"/>
          <w:lang w:val="es-ES"/>
        </w:rPr>
        <w:t>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36869B9B"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FD54F5">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533E" w14:textId="77777777" w:rsidR="009672B0" w:rsidRDefault="009672B0" w:rsidP="00DB4348">
      <w:pPr>
        <w:spacing w:after="0" w:line="240" w:lineRule="auto"/>
      </w:pPr>
      <w:r>
        <w:separator/>
      </w:r>
    </w:p>
  </w:endnote>
  <w:endnote w:type="continuationSeparator" w:id="0">
    <w:p w14:paraId="0A1EA004" w14:textId="77777777" w:rsidR="009672B0" w:rsidRDefault="009672B0"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F7C0" w14:textId="77777777" w:rsidR="009672B0" w:rsidRDefault="009672B0" w:rsidP="00DB4348">
      <w:pPr>
        <w:spacing w:after="0" w:line="240" w:lineRule="auto"/>
      </w:pPr>
      <w:r>
        <w:separator/>
      </w:r>
    </w:p>
  </w:footnote>
  <w:footnote w:type="continuationSeparator" w:id="0">
    <w:p w14:paraId="2B753C53" w14:textId="77777777" w:rsidR="009672B0" w:rsidRDefault="009672B0"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83A2F"/>
    <w:multiLevelType w:val="multilevel"/>
    <w:tmpl w:val="D4B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943239"/>
    <w:multiLevelType w:val="multilevel"/>
    <w:tmpl w:val="DD0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DB7DFE"/>
    <w:multiLevelType w:val="hybridMultilevel"/>
    <w:tmpl w:val="BA06F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575284">
    <w:abstractNumId w:val="20"/>
  </w:num>
  <w:num w:numId="2" w16cid:durableId="1352991855">
    <w:abstractNumId w:val="5"/>
  </w:num>
  <w:num w:numId="3" w16cid:durableId="833423700">
    <w:abstractNumId w:val="31"/>
  </w:num>
  <w:num w:numId="4" w16cid:durableId="1408847672">
    <w:abstractNumId w:val="27"/>
  </w:num>
  <w:num w:numId="5" w16cid:durableId="202249982">
    <w:abstractNumId w:val="10"/>
  </w:num>
  <w:num w:numId="6" w16cid:durableId="1334532086">
    <w:abstractNumId w:val="25"/>
  </w:num>
  <w:num w:numId="7" w16cid:durableId="1934893419">
    <w:abstractNumId w:val="32"/>
  </w:num>
  <w:num w:numId="8" w16cid:durableId="1531458221">
    <w:abstractNumId w:val="17"/>
  </w:num>
  <w:num w:numId="9" w16cid:durableId="1816877806">
    <w:abstractNumId w:val="34"/>
  </w:num>
  <w:num w:numId="10" w16cid:durableId="2125152463">
    <w:abstractNumId w:val="28"/>
  </w:num>
  <w:num w:numId="11" w16cid:durableId="578950647">
    <w:abstractNumId w:val="3"/>
  </w:num>
  <w:num w:numId="12" w16cid:durableId="274094813">
    <w:abstractNumId w:val="19"/>
  </w:num>
  <w:num w:numId="13" w16cid:durableId="1089548575">
    <w:abstractNumId w:val="36"/>
  </w:num>
  <w:num w:numId="14" w16cid:durableId="1118258413">
    <w:abstractNumId w:val="9"/>
  </w:num>
  <w:num w:numId="15" w16cid:durableId="691346122">
    <w:abstractNumId w:val="11"/>
  </w:num>
  <w:num w:numId="16" w16cid:durableId="613483762">
    <w:abstractNumId w:val="30"/>
  </w:num>
  <w:num w:numId="17" w16cid:durableId="36200804">
    <w:abstractNumId w:val="39"/>
  </w:num>
  <w:num w:numId="18" w16cid:durableId="395082642">
    <w:abstractNumId w:val="22"/>
  </w:num>
  <w:num w:numId="19" w16cid:durableId="814569003">
    <w:abstractNumId w:val="13"/>
  </w:num>
  <w:num w:numId="20" w16cid:durableId="1250624165">
    <w:abstractNumId w:val="23"/>
  </w:num>
  <w:num w:numId="21" w16cid:durableId="1142623972">
    <w:abstractNumId w:val="40"/>
  </w:num>
  <w:num w:numId="22" w16cid:durableId="932930308">
    <w:abstractNumId w:val="16"/>
  </w:num>
  <w:num w:numId="23" w16cid:durableId="318732164">
    <w:abstractNumId w:val="4"/>
  </w:num>
  <w:num w:numId="24" w16cid:durableId="501704693">
    <w:abstractNumId w:val="12"/>
  </w:num>
  <w:num w:numId="25" w16cid:durableId="1408844946">
    <w:abstractNumId w:val="37"/>
  </w:num>
  <w:num w:numId="26" w16cid:durableId="744960706">
    <w:abstractNumId w:val="42"/>
  </w:num>
  <w:num w:numId="27" w16cid:durableId="617178010">
    <w:abstractNumId w:val="21"/>
  </w:num>
  <w:num w:numId="28" w16cid:durableId="856188303">
    <w:abstractNumId w:val="2"/>
  </w:num>
  <w:num w:numId="29" w16cid:durableId="2108848934">
    <w:abstractNumId w:val="41"/>
  </w:num>
  <w:num w:numId="30" w16cid:durableId="1099594250">
    <w:abstractNumId w:val="18"/>
  </w:num>
  <w:num w:numId="31" w16cid:durableId="42026849">
    <w:abstractNumId w:val="8"/>
  </w:num>
  <w:num w:numId="32" w16cid:durableId="409349171">
    <w:abstractNumId w:val="33"/>
  </w:num>
  <w:num w:numId="33" w16cid:durableId="764419394">
    <w:abstractNumId w:val="15"/>
  </w:num>
  <w:num w:numId="34" w16cid:durableId="441806106">
    <w:abstractNumId w:val="26"/>
  </w:num>
  <w:num w:numId="35" w16cid:durableId="621765387">
    <w:abstractNumId w:val="43"/>
  </w:num>
  <w:num w:numId="36" w16cid:durableId="1045983901">
    <w:abstractNumId w:val="44"/>
  </w:num>
  <w:num w:numId="37" w16cid:durableId="847716296">
    <w:abstractNumId w:val="29"/>
  </w:num>
  <w:num w:numId="38" w16cid:durableId="1653411200">
    <w:abstractNumId w:val="7"/>
  </w:num>
  <w:num w:numId="39" w16cid:durableId="784890561">
    <w:abstractNumId w:val="24"/>
  </w:num>
  <w:num w:numId="40" w16cid:durableId="1927688570">
    <w:abstractNumId w:val="38"/>
  </w:num>
  <w:num w:numId="41" w16cid:durableId="2119059249">
    <w:abstractNumId w:val="14"/>
  </w:num>
  <w:num w:numId="42" w16cid:durableId="1580215665">
    <w:abstractNumId w:val="6"/>
  </w:num>
  <w:num w:numId="43" w16cid:durableId="12323054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47E86"/>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C4AE4"/>
    <w:rsid w:val="003E0FCA"/>
    <w:rsid w:val="003E4CF0"/>
    <w:rsid w:val="003F1F7D"/>
    <w:rsid w:val="003F680D"/>
    <w:rsid w:val="00403DAF"/>
    <w:rsid w:val="004103BC"/>
    <w:rsid w:val="004145A7"/>
    <w:rsid w:val="00414BE5"/>
    <w:rsid w:val="0042008A"/>
    <w:rsid w:val="0042383B"/>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91A"/>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A3D7A"/>
    <w:rsid w:val="008B732F"/>
    <w:rsid w:val="008C486A"/>
    <w:rsid w:val="008C68DA"/>
    <w:rsid w:val="008D122A"/>
    <w:rsid w:val="008D34FB"/>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2B0"/>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0850"/>
    <w:rsid w:val="00A22F53"/>
    <w:rsid w:val="00A304A9"/>
    <w:rsid w:val="00A311E2"/>
    <w:rsid w:val="00A35D7D"/>
    <w:rsid w:val="00A36AB1"/>
    <w:rsid w:val="00A54B2C"/>
    <w:rsid w:val="00A6531E"/>
    <w:rsid w:val="00A71BFC"/>
    <w:rsid w:val="00A72261"/>
    <w:rsid w:val="00A81862"/>
    <w:rsid w:val="00A829D6"/>
    <w:rsid w:val="00A82BA3"/>
    <w:rsid w:val="00A93318"/>
    <w:rsid w:val="00AA400F"/>
    <w:rsid w:val="00AA4B9E"/>
    <w:rsid w:val="00AB1B30"/>
    <w:rsid w:val="00AB34C5"/>
    <w:rsid w:val="00AB60B7"/>
    <w:rsid w:val="00AB76B6"/>
    <w:rsid w:val="00AC45C9"/>
    <w:rsid w:val="00AC72EF"/>
    <w:rsid w:val="00AC7593"/>
    <w:rsid w:val="00AD553A"/>
    <w:rsid w:val="00AD5E50"/>
    <w:rsid w:val="00AE27B9"/>
    <w:rsid w:val="00AE2E90"/>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8113B"/>
    <w:rsid w:val="00B91F8B"/>
    <w:rsid w:val="00BB0298"/>
    <w:rsid w:val="00BB2187"/>
    <w:rsid w:val="00BC14F6"/>
    <w:rsid w:val="00BC35BE"/>
    <w:rsid w:val="00BD0416"/>
    <w:rsid w:val="00BF48A1"/>
    <w:rsid w:val="00BF7BBE"/>
    <w:rsid w:val="00C11433"/>
    <w:rsid w:val="00C1246A"/>
    <w:rsid w:val="00C1564B"/>
    <w:rsid w:val="00C15A91"/>
    <w:rsid w:val="00C218B0"/>
    <w:rsid w:val="00C23763"/>
    <w:rsid w:val="00C25DF4"/>
    <w:rsid w:val="00C27258"/>
    <w:rsid w:val="00C30017"/>
    <w:rsid w:val="00C33F95"/>
    <w:rsid w:val="00C34696"/>
    <w:rsid w:val="00C368BB"/>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5A97"/>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B6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D54F5"/>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9180375">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49528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130575">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25572123">
      <w:bodyDiv w:val="1"/>
      <w:marLeft w:val="0"/>
      <w:marRight w:val="0"/>
      <w:marTop w:val="0"/>
      <w:marBottom w:val="0"/>
      <w:divBdr>
        <w:top w:val="none" w:sz="0" w:space="0" w:color="auto"/>
        <w:left w:val="none" w:sz="0" w:space="0" w:color="auto"/>
        <w:bottom w:val="none" w:sz="0" w:space="0" w:color="auto"/>
        <w:right w:val="none" w:sz="0" w:space="0" w:color="auto"/>
      </w:divBdr>
      <w:divsChild>
        <w:div w:id="635918732">
          <w:marLeft w:val="0"/>
          <w:marRight w:val="0"/>
          <w:marTop w:val="0"/>
          <w:marBottom w:val="0"/>
          <w:divBdr>
            <w:top w:val="none" w:sz="0" w:space="0" w:color="auto"/>
            <w:left w:val="none" w:sz="0" w:space="0" w:color="auto"/>
            <w:bottom w:val="none" w:sz="0" w:space="0" w:color="auto"/>
            <w:right w:val="none" w:sz="0" w:space="0" w:color="auto"/>
          </w:divBdr>
        </w:div>
        <w:div w:id="2101290603">
          <w:marLeft w:val="0"/>
          <w:marRight w:val="0"/>
          <w:marTop w:val="0"/>
          <w:marBottom w:val="0"/>
          <w:divBdr>
            <w:top w:val="none" w:sz="0" w:space="0" w:color="auto"/>
            <w:left w:val="none" w:sz="0" w:space="0" w:color="auto"/>
            <w:bottom w:val="none" w:sz="0" w:space="0" w:color="auto"/>
            <w:right w:val="none" w:sz="0" w:space="0" w:color="auto"/>
          </w:divBdr>
        </w:div>
        <w:div w:id="1791975575">
          <w:marLeft w:val="0"/>
          <w:marRight w:val="0"/>
          <w:marTop w:val="0"/>
          <w:marBottom w:val="0"/>
          <w:divBdr>
            <w:top w:val="none" w:sz="0" w:space="0" w:color="auto"/>
            <w:left w:val="none" w:sz="0" w:space="0" w:color="auto"/>
            <w:bottom w:val="none" w:sz="0" w:space="0" w:color="auto"/>
            <w:right w:val="none" w:sz="0" w:space="0" w:color="auto"/>
          </w:divBdr>
        </w:div>
        <w:div w:id="368839900">
          <w:marLeft w:val="0"/>
          <w:marRight w:val="0"/>
          <w:marTop w:val="0"/>
          <w:marBottom w:val="0"/>
          <w:divBdr>
            <w:top w:val="none" w:sz="0" w:space="0" w:color="auto"/>
            <w:left w:val="none" w:sz="0" w:space="0" w:color="auto"/>
            <w:bottom w:val="none" w:sz="0" w:space="0" w:color="auto"/>
            <w:right w:val="none" w:sz="0" w:space="0" w:color="auto"/>
          </w:divBdr>
        </w:div>
        <w:div w:id="1298729342">
          <w:marLeft w:val="0"/>
          <w:marRight w:val="0"/>
          <w:marTop w:val="0"/>
          <w:marBottom w:val="0"/>
          <w:divBdr>
            <w:top w:val="none" w:sz="0" w:space="0" w:color="auto"/>
            <w:left w:val="none" w:sz="0" w:space="0" w:color="auto"/>
            <w:bottom w:val="none" w:sz="0" w:space="0" w:color="auto"/>
            <w:right w:val="none" w:sz="0" w:space="0" w:color="auto"/>
          </w:divBdr>
        </w:div>
        <w:div w:id="1127941118">
          <w:marLeft w:val="0"/>
          <w:marRight w:val="0"/>
          <w:marTop w:val="0"/>
          <w:marBottom w:val="0"/>
          <w:divBdr>
            <w:top w:val="none" w:sz="0" w:space="0" w:color="auto"/>
            <w:left w:val="none" w:sz="0" w:space="0" w:color="auto"/>
            <w:bottom w:val="none" w:sz="0" w:space="0" w:color="auto"/>
            <w:right w:val="none" w:sz="0" w:space="0" w:color="auto"/>
          </w:divBdr>
        </w:div>
        <w:div w:id="869609774">
          <w:marLeft w:val="0"/>
          <w:marRight w:val="0"/>
          <w:marTop w:val="0"/>
          <w:marBottom w:val="0"/>
          <w:divBdr>
            <w:top w:val="none" w:sz="0" w:space="0" w:color="auto"/>
            <w:left w:val="none" w:sz="0" w:space="0" w:color="auto"/>
            <w:bottom w:val="none" w:sz="0" w:space="0" w:color="auto"/>
            <w:right w:val="none" w:sz="0" w:space="0" w:color="auto"/>
          </w:divBdr>
        </w:div>
        <w:div w:id="1414624724">
          <w:marLeft w:val="0"/>
          <w:marRight w:val="0"/>
          <w:marTop w:val="0"/>
          <w:marBottom w:val="0"/>
          <w:divBdr>
            <w:top w:val="none" w:sz="0" w:space="0" w:color="auto"/>
            <w:left w:val="none" w:sz="0" w:space="0" w:color="auto"/>
            <w:bottom w:val="none" w:sz="0" w:space="0" w:color="auto"/>
            <w:right w:val="none" w:sz="0" w:space="0" w:color="auto"/>
          </w:divBdr>
        </w:div>
        <w:div w:id="2096630919">
          <w:marLeft w:val="0"/>
          <w:marRight w:val="0"/>
          <w:marTop w:val="0"/>
          <w:marBottom w:val="0"/>
          <w:divBdr>
            <w:top w:val="none" w:sz="0" w:space="0" w:color="auto"/>
            <w:left w:val="none" w:sz="0" w:space="0" w:color="auto"/>
            <w:bottom w:val="none" w:sz="0" w:space="0" w:color="auto"/>
            <w:right w:val="none" w:sz="0" w:space="0" w:color="auto"/>
          </w:divBdr>
        </w:div>
        <w:div w:id="458766575">
          <w:marLeft w:val="0"/>
          <w:marRight w:val="0"/>
          <w:marTop w:val="0"/>
          <w:marBottom w:val="0"/>
          <w:divBdr>
            <w:top w:val="none" w:sz="0" w:space="0" w:color="auto"/>
            <w:left w:val="none" w:sz="0" w:space="0" w:color="auto"/>
            <w:bottom w:val="none" w:sz="0" w:space="0" w:color="auto"/>
            <w:right w:val="none" w:sz="0" w:space="0" w:color="auto"/>
          </w:divBdr>
        </w:div>
      </w:divsChild>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0300112">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278985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162F-5904-437A-99D6-EB8B440B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1634</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2024-02-06T18:42:00Z</dcterms:created>
  <dcterms:modified xsi:type="dcterms:W3CDTF">2025-01-21T18:20:00Z</dcterms:modified>
</cp:coreProperties>
</file>